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29EF4" w14:textId="77777777" w:rsidR="00C23DC8" w:rsidRPr="002733D0" w:rsidRDefault="00C23DC8">
      <w:pPr>
        <w:pStyle w:val="Titulnlist"/>
        <w:ind w:left="851" w:right="851"/>
        <w:jc w:val="left"/>
        <w:rPr>
          <w:snapToGrid w:val="0"/>
        </w:rPr>
      </w:pPr>
    </w:p>
    <w:p w14:paraId="38A7A598" w14:textId="77777777" w:rsidR="007D0904" w:rsidRDefault="00A430CE" w:rsidP="00A430CE">
      <w:pPr>
        <w:pStyle w:val="Titulnlist"/>
        <w:tabs>
          <w:tab w:val="left" w:pos="1440"/>
        </w:tabs>
        <w:ind w:right="851"/>
        <w:jc w:val="left"/>
        <w:rPr>
          <w:b/>
          <w:bCs/>
          <w:snapToGrid w:val="0"/>
        </w:rPr>
      </w:pPr>
      <w:r w:rsidRPr="00A454C3">
        <w:rPr>
          <w:rFonts w:asciiTheme="minorHAnsi" w:hAnsiTheme="minorHAnsi"/>
          <w:iCs/>
          <w:snapToGrid w:val="0"/>
        </w:rPr>
        <w:t>Název akce:</w:t>
      </w:r>
      <w:r w:rsidRPr="00A454C3">
        <w:rPr>
          <w:rFonts w:asciiTheme="minorHAnsi" w:hAnsiTheme="minorHAnsi"/>
          <w:bCs/>
          <w:snapToGrid w:val="0"/>
        </w:rPr>
        <w:tab/>
      </w:r>
      <w:r w:rsidRPr="00A454C3">
        <w:rPr>
          <w:rFonts w:asciiTheme="minorHAnsi" w:hAnsiTheme="minorHAnsi"/>
          <w:bCs/>
          <w:snapToGrid w:val="0"/>
        </w:rPr>
        <w:tab/>
      </w:r>
      <w:r>
        <w:rPr>
          <w:rFonts w:asciiTheme="minorHAnsi" w:hAnsiTheme="minorHAnsi"/>
          <w:bCs/>
          <w:snapToGrid w:val="0"/>
        </w:rPr>
        <w:tab/>
      </w:r>
      <w:r w:rsidR="007D0904">
        <w:rPr>
          <w:b/>
          <w:bCs/>
          <w:snapToGrid w:val="0"/>
        </w:rPr>
        <w:t xml:space="preserve">Sdružené zdravotnické zařízení Krnov, </w:t>
      </w:r>
    </w:p>
    <w:p w14:paraId="2468E6A9" w14:textId="5D6982AE" w:rsidR="00A430CE" w:rsidRDefault="007D0904" w:rsidP="00A430CE">
      <w:pPr>
        <w:pStyle w:val="Titulnlist"/>
        <w:tabs>
          <w:tab w:val="left" w:pos="1440"/>
        </w:tabs>
        <w:ind w:right="851"/>
        <w:jc w:val="left"/>
        <w:rPr>
          <w:b/>
          <w:bCs/>
          <w:snapToGrid w:val="0"/>
        </w:rPr>
      </w:pPr>
      <w:r>
        <w:rPr>
          <w:b/>
          <w:bCs/>
          <w:snapToGrid w:val="0"/>
        </w:rPr>
        <w:tab/>
      </w:r>
      <w:r>
        <w:rPr>
          <w:b/>
          <w:bCs/>
          <w:snapToGrid w:val="0"/>
        </w:rPr>
        <w:tab/>
      </w:r>
      <w:r>
        <w:rPr>
          <w:b/>
          <w:bCs/>
          <w:snapToGrid w:val="0"/>
        </w:rPr>
        <w:tab/>
        <w:t xml:space="preserve">Příspěvková organizace </w:t>
      </w:r>
    </w:p>
    <w:p w14:paraId="6765AA13" w14:textId="472FE710" w:rsidR="00A430CE" w:rsidRDefault="00A430CE" w:rsidP="00A430CE">
      <w:pPr>
        <w:pStyle w:val="Titulnlist"/>
        <w:tabs>
          <w:tab w:val="left" w:pos="1440"/>
        </w:tabs>
        <w:ind w:right="851"/>
        <w:jc w:val="left"/>
        <w:rPr>
          <w:b/>
          <w:bCs/>
          <w:snapToGrid w:val="0"/>
        </w:rPr>
      </w:pPr>
      <w:r>
        <w:rPr>
          <w:b/>
          <w:bCs/>
          <w:snapToGrid w:val="0"/>
        </w:rPr>
        <w:tab/>
      </w:r>
      <w:r>
        <w:rPr>
          <w:b/>
          <w:bCs/>
          <w:snapToGrid w:val="0"/>
        </w:rPr>
        <w:tab/>
      </w:r>
      <w:r>
        <w:rPr>
          <w:b/>
          <w:bCs/>
          <w:snapToGrid w:val="0"/>
        </w:rPr>
        <w:tab/>
      </w:r>
      <w:r w:rsidR="007D0904">
        <w:rPr>
          <w:b/>
          <w:bCs/>
          <w:snapToGrid w:val="0"/>
        </w:rPr>
        <w:t>Ivana Petroviče Pavlova 552</w:t>
      </w:r>
    </w:p>
    <w:p w14:paraId="423A7C16" w14:textId="2B71DBC4" w:rsidR="00A430CE" w:rsidRDefault="00A430CE" w:rsidP="00A430CE">
      <w:pPr>
        <w:pStyle w:val="Titulnlist"/>
        <w:tabs>
          <w:tab w:val="left" w:pos="1440"/>
        </w:tabs>
        <w:ind w:right="851"/>
        <w:jc w:val="left"/>
        <w:rPr>
          <w:b/>
          <w:bCs/>
          <w:snapToGrid w:val="0"/>
        </w:rPr>
      </w:pPr>
      <w:r>
        <w:rPr>
          <w:b/>
          <w:bCs/>
          <w:snapToGrid w:val="0"/>
        </w:rPr>
        <w:tab/>
      </w:r>
      <w:r>
        <w:rPr>
          <w:b/>
          <w:bCs/>
          <w:snapToGrid w:val="0"/>
        </w:rPr>
        <w:tab/>
      </w:r>
      <w:r>
        <w:rPr>
          <w:b/>
          <w:bCs/>
          <w:snapToGrid w:val="0"/>
        </w:rPr>
        <w:tab/>
      </w:r>
      <w:r w:rsidR="007D0904">
        <w:rPr>
          <w:b/>
          <w:bCs/>
          <w:snapToGrid w:val="0"/>
        </w:rPr>
        <w:t>Pod Bezručovým vrchem</w:t>
      </w:r>
    </w:p>
    <w:p w14:paraId="52235F7A" w14:textId="53FF1C0A" w:rsidR="00227D27" w:rsidRDefault="00227D27" w:rsidP="00227D27">
      <w:pPr>
        <w:pStyle w:val="Titulnlist"/>
        <w:tabs>
          <w:tab w:val="left" w:pos="1440"/>
        </w:tabs>
        <w:ind w:right="851"/>
        <w:jc w:val="left"/>
        <w:rPr>
          <w:b/>
          <w:bCs/>
        </w:rPr>
      </w:pPr>
      <w:r>
        <w:rPr>
          <w:b/>
          <w:bCs/>
        </w:rPr>
        <w:tab/>
      </w:r>
      <w:r>
        <w:rPr>
          <w:b/>
          <w:bCs/>
        </w:rPr>
        <w:tab/>
      </w:r>
      <w:r>
        <w:rPr>
          <w:b/>
          <w:bCs/>
        </w:rPr>
        <w:tab/>
      </w:r>
      <w:r w:rsidR="007D0904">
        <w:rPr>
          <w:b/>
          <w:bCs/>
        </w:rPr>
        <w:t>794 01 Krnov</w:t>
      </w:r>
    </w:p>
    <w:p w14:paraId="3056A72F" w14:textId="77777777" w:rsidR="00A430CE" w:rsidRDefault="00A430CE" w:rsidP="00A430CE">
      <w:pPr>
        <w:pStyle w:val="Titulnlist"/>
        <w:tabs>
          <w:tab w:val="left" w:pos="1440"/>
        </w:tabs>
        <w:ind w:right="851"/>
        <w:jc w:val="left"/>
        <w:rPr>
          <w:b/>
          <w:bCs/>
          <w:snapToGrid w:val="0"/>
        </w:rPr>
      </w:pPr>
      <w:r>
        <w:rPr>
          <w:b/>
          <w:bCs/>
          <w:snapToGrid w:val="0"/>
        </w:rPr>
        <w:tab/>
      </w:r>
      <w:r>
        <w:rPr>
          <w:b/>
          <w:bCs/>
          <w:snapToGrid w:val="0"/>
        </w:rPr>
        <w:tab/>
      </w:r>
      <w:r>
        <w:rPr>
          <w:b/>
          <w:bCs/>
          <w:snapToGrid w:val="0"/>
        </w:rPr>
        <w:tab/>
        <w:t>Medicinální plyny</w:t>
      </w:r>
    </w:p>
    <w:p w14:paraId="5C51E584" w14:textId="0FA3B3C7" w:rsidR="007D0904" w:rsidRDefault="007D0904" w:rsidP="00A430CE">
      <w:pPr>
        <w:pStyle w:val="Titulnlist"/>
        <w:tabs>
          <w:tab w:val="left" w:pos="1440"/>
        </w:tabs>
        <w:ind w:right="851"/>
        <w:jc w:val="left"/>
        <w:rPr>
          <w:b/>
          <w:bCs/>
          <w:snapToGrid w:val="0"/>
        </w:rPr>
      </w:pPr>
      <w:r>
        <w:rPr>
          <w:b/>
          <w:bCs/>
          <w:snapToGrid w:val="0"/>
        </w:rPr>
        <w:tab/>
      </w:r>
      <w:r>
        <w:rPr>
          <w:b/>
          <w:bCs/>
          <w:snapToGrid w:val="0"/>
        </w:rPr>
        <w:tab/>
      </w:r>
      <w:r>
        <w:rPr>
          <w:b/>
          <w:bCs/>
          <w:snapToGrid w:val="0"/>
        </w:rPr>
        <w:tab/>
        <w:t>Urgentní příjem – modernizace</w:t>
      </w:r>
    </w:p>
    <w:p w14:paraId="075881FB" w14:textId="729B3375" w:rsidR="00A430CE" w:rsidRDefault="00A430CE" w:rsidP="00A430CE">
      <w:pPr>
        <w:pStyle w:val="Titulnlist"/>
        <w:tabs>
          <w:tab w:val="left" w:pos="1440"/>
        </w:tabs>
        <w:ind w:right="851"/>
        <w:jc w:val="left"/>
        <w:rPr>
          <w:i/>
          <w:iCs/>
          <w:snapToGrid w:val="0"/>
        </w:rPr>
      </w:pPr>
      <w:r>
        <w:rPr>
          <w:i/>
          <w:iCs/>
          <w:snapToGrid w:val="0"/>
        </w:rPr>
        <w:tab/>
      </w:r>
      <w:r>
        <w:rPr>
          <w:i/>
          <w:iCs/>
          <w:snapToGrid w:val="0"/>
        </w:rPr>
        <w:tab/>
      </w:r>
      <w:r>
        <w:rPr>
          <w:i/>
          <w:iCs/>
          <w:snapToGrid w:val="0"/>
        </w:rPr>
        <w:tab/>
      </w:r>
      <w:r w:rsidR="00227D27">
        <w:rPr>
          <w:i/>
          <w:iCs/>
          <w:snapToGrid w:val="0"/>
        </w:rPr>
        <w:t xml:space="preserve">Dokumentace </w:t>
      </w:r>
      <w:r w:rsidR="007D0904">
        <w:rPr>
          <w:i/>
          <w:iCs/>
          <w:snapToGrid w:val="0"/>
        </w:rPr>
        <w:t>pro provedení stavby</w:t>
      </w:r>
    </w:p>
    <w:p w14:paraId="697F2DBB" w14:textId="77777777" w:rsidR="00A430CE" w:rsidRPr="00A454C3" w:rsidRDefault="00A430CE" w:rsidP="00A430CE">
      <w:pPr>
        <w:pStyle w:val="Titulnlist"/>
        <w:tabs>
          <w:tab w:val="left" w:pos="1440"/>
        </w:tabs>
        <w:ind w:right="851"/>
        <w:jc w:val="left"/>
        <w:rPr>
          <w:rFonts w:asciiTheme="minorHAnsi" w:hAnsiTheme="minorHAnsi"/>
          <w:bCs/>
          <w:snapToGrid w:val="0"/>
        </w:rPr>
      </w:pPr>
    </w:p>
    <w:p w14:paraId="4F0A5DF0" w14:textId="77777777" w:rsidR="00A430CE" w:rsidRPr="00A454C3" w:rsidRDefault="00A430CE" w:rsidP="00A430CE">
      <w:pPr>
        <w:pStyle w:val="Titulnlist"/>
        <w:tabs>
          <w:tab w:val="left" w:pos="1440"/>
        </w:tabs>
        <w:ind w:right="851"/>
        <w:jc w:val="left"/>
        <w:rPr>
          <w:rFonts w:asciiTheme="minorHAnsi" w:hAnsiTheme="minorHAnsi"/>
          <w:bCs/>
          <w:snapToGrid w:val="0"/>
        </w:rPr>
      </w:pPr>
    </w:p>
    <w:p w14:paraId="63E4A542" w14:textId="55EBC807" w:rsidR="00227D27" w:rsidRDefault="00A430CE" w:rsidP="007D0904">
      <w:pPr>
        <w:pStyle w:val="Titulnlist"/>
        <w:tabs>
          <w:tab w:val="left" w:pos="1440"/>
        </w:tabs>
        <w:ind w:right="851"/>
        <w:jc w:val="left"/>
        <w:rPr>
          <w:b/>
          <w:bCs/>
          <w:snapToGrid w:val="0"/>
        </w:rPr>
      </w:pPr>
      <w:r>
        <w:rPr>
          <w:rFonts w:asciiTheme="minorHAnsi" w:hAnsiTheme="minorHAnsi"/>
          <w:iCs/>
          <w:snapToGrid w:val="0"/>
        </w:rPr>
        <w:t>Generální projektant</w:t>
      </w:r>
      <w:r w:rsidRPr="00A454C3">
        <w:rPr>
          <w:rFonts w:asciiTheme="minorHAnsi" w:hAnsiTheme="minorHAnsi"/>
          <w:iCs/>
          <w:snapToGrid w:val="0"/>
        </w:rPr>
        <w:t>:</w:t>
      </w:r>
      <w:r w:rsidRPr="00A454C3">
        <w:rPr>
          <w:rFonts w:asciiTheme="minorHAnsi" w:hAnsiTheme="minorHAnsi"/>
          <w:bCs/>
          <w:snapToGrid w:val="0"/>
        </w:rPr>
        <w:tab/>
      </w:r>
      <w:r w:rsidRPr="00A454C3">
        <w:rPr>
          <w:rFonts w:asciiTheme="minorHAnsi" w:hAnsiTheme="minorHAnsi"/>
          <w:bCs/>
          <w:snapToGrid w:val="0"/>
        </w:rPr>
        <w:tab/>
      </w:r>
    </w:p>
    <w:p w14:paraId="27E5995F" w14:textId="55A4C3DF" w:rsidR="00A430CE" w:rsidRDefault="00A430CE" w:rsidP="00227D27">
      <w:pPr>
        <w:pStyle w:val="Titulnlist"/>
        <w:tabs>
          <w:tab w:val="left" w:pos="1440"/>
        </w:tabs>
        <w:ind w:right="851"/>
        <w:jc w:val="left"/>
        <w:rPr>
          <w:b/>
          <w:iCs/>
          <w:snapToGrid w:val="0"/>
        </w:rPr>
      </w:pPr>
      <w:r>
        <w:rPr>
          <w:b/>
          <w:iCs/>
          <w:snapToGrid w:val="0"/>
        </w:rPr>
        <w:tab/>
      </w:r>
      <w:r>
        <w:rPr>
          <w:b/>
          <w:iCs/>
          <w:snapToGrid w:val="0"/>
        </w:rPr>
        <w:tab/>
      </w:r>
      <w:r>
        <w:rPr>
          <w:b/>
          <w:iCs/>
          <w:snapToGrid w:val="0"/>
        </w:rPr>
        <w:tab/>
      </w:r>
    </w:p>
    <w:p w14:paraId="2E398DE8" w14:textId="77777777" w:rsidR="00A430CE" w:rsidRDefault="00A430CE" w:rsidP="00A430CE">
      <w:pPr>
        <w:pStyle w:val="Titulnlist"/>
        <w:tabs>
          <w:tab w:val="left" w:pos="1440"/>
        </w:tabs>
        <w:ind w:right="851"/>
        <w:jc w:val="left"/>
        <w:rPr>
          <w:i/>
          <w:iCs/>
          <w:snapToGrid w:val="0"/>
        </w:rPr>
      </w:pPr>
      <w:r>
        <w:rPr>
          <w:b/>
          <w:iCs/>
          <w:snapToGrid w:val="0"/>
        </w:rPr>
        <w:tab/>
      </w:r>
      <w:r>
        <w:rPr>
          <w:b/>
          <w:iCs/>
          <w:snapToGrid w:val="0"/>
        </w:rPr>
        <w:tab/>
      </w:r>
    </w:p>
    <w:p w14:paraId="7105C031" w14:textId="77777777" w:rsidR="00A430CE" w:rsidRPr="00A454C3" w:rsidRDefault="00A430CE" w:rsidP="00A430CE">
      <w:pPr>
        <w:pStyle w:val="Titulnlist"/>
        <w:tabs>
          <w:tab w:val="left" w:pos="1440"/>
        </w:tabs>
        <w:ind w:right="851"/>
        <w:jc w:val="left"/>
        <w:rPr>
          <w:rFonts w:asciiTheme="minorHAnsi" w:hAnsiTheme="minorHAnsi"/>
          <w:bCs/>
          <w:snapToGrid w:val="0"/>
        </w:rPr>
      </w:pPr>
    </w:p>
    <w:p w14:paraId="04AAF983" w14:textId="77777777" w:rsidR="00A430CE" w:rsidRPr="00A454C3" w:rsidRDefault="00A430CE" w:rsidP="00A430CE">
      <w:pPr>
        <w:pStyle w:val="Titulnlist"/>
        <w:tabs>
          <w:tab w:val="left" w:pos="1440"/>
        </w:tabs>
        <w:ind w:right="851"/>
        <w:jc w:val="left"/>
        <w:rPr>
          <w:rFonts w:asciiTheme="minorHAnsi" w:hAnsiTheme="minorHAnsi"/>
          <w:iCs/>
          <w:snapToGrid w:val="0"/>
        </w:rPr>
      </w:pPr>
    </w:p>
    <w:p w14:paraId="2E32C4AC" w14:textId="41AD1135" w:rsidR="00A430CE" w:rsidRPr="00611927" w:rsidRDefault="00E60C53" w:rsidP="00A430CE">
      <w:pPr>
        <w:pStyle w:val="Titulnlist"/>
        <w:tabs>
          <w:tab w:val="left" w:pos="1440"/>
        </w:tabs>
        <w:ind w:right="851"/>
        <w:jc w:val="left"/>
        <w:rPr>
          <w:b/>
          <w:bCs/>
          <w:snapToGrid w:val="0"/>
        </w:rPr>
      </w:pPr>
      <w:proofErr w:type="gramStart"/>
      <w:r>
        <w:rPr>
          <w:rFonts w:asciiTheme="minorHAnsi" w:hAnsiTheme="minorHAnsi"/>
          <w:iCs/>
          <w:snapToGrid w:val="0"/>
        </w:rPr>
        <w:t>Projektant</w:t>
      </w:r>
      <w:r w:rsidRPr="00A454C3">
        <w:rPr>
          <w:rFonts w:asciiTheme="minorHAnsi" w:hAnsiTheme="minorHAnsi"/>
          <w:iCs/>
          <w:snapToGrid w:val="0"/>
        </w:rPr>
        <w:t xml:space="preserve">:  </w:t>
      </w:r>
      <w:r w:rsidR="00A430CE" w:rsidRPr="00A454C3">
        <w:rPr>
          <w:rFonts w:asciiTheme="minorHAnsi" w:hAnsiTheme="minorHAnsi"/>
          <w:iCs/>
          <w:snapToGrid w:val="0"/>
        </w:rPr>
        <w:t xml:space="preserve"> </w:t>
      </w:r>
      <w:proofErr w:type="gramEnd"/>
      <w:r w:rsidR="00A430CE" w:rsidRPr="00A454C3">
        <w:rPr>
          <w:rFonts w:asciiTheme="minorHAnsi" w:hAnsiTheme="minorHAnsi"/>
          <w:iCs/>
          <w:snapToGrid w:val="0"/>
        </w:rPr>
        <w:t xml:space="preserve">     </w:t>
      </w:r>
      <w:r w:rsidR="00A430CE">
        <w:rPr>
          <w:rFonts w:asciiTheme="minorHAnsi" w:hAnsiTheme="minorHAnsi"/>
          <w:iCs/>
          <w:snapToGrid w:val="0"/>
        </w:rPr>
        <w:tab/>
      </w:r>
      <w:r w:rsidR="00A430CE" w:rsidRPr="00A454C3">
        <w:rPr>
          <w:rFonts w:asciiTheme="minorHAnsi" w:hAnsiTheme="minorHAnsi"/>
          <w:iCs/>
          <w:snapToGrid w:val="0"/>
        </w:rPr>
        <w:tab/>
      </w:r>
      <w:r w:rsidR="00A430CE">
        <w:rPr>
          <w:b/>
          <w:bCs/>
          <w:snapToGrid w:val="0"/>
        </w:rPr>
        <w:t>MZ Liberec a.s.</w:t>
      </w:r>
    </w:p>
    <w:p w14:paraId="6CAFC928" w14:textId="25F19A24" w:rsidR="00A430CE" w:rsidRDefault="00A430CE" w:rsidP="00A430CE">
      <w:pPr>
        <w:pStyle w:val="Titulnlist"/>
        <w:tabs>
          <w:tab w:val="left" w:pos="1440"/>
        </w:tabs>
        <w:ind w:right="851"/>
        <w:jc w:val="left"/>
        <w:rPr>
          <w:b/>
          <w:bCs/>
          <w:snapToGrid w:val="0"/>
        </w:rPr>
      </w:pPr>
      <w:r>
        <w:rPr>
          <w:b/>
          <w:bCs/>
          <w:snapToGrid w:val="0"/>
        </w:rPr>
        <w:tab/>
      </w:r>
      <w:r>
        <w:rPr>
          <w:b/>
          <w:bCs/>
          <w:snapToGrid w:val="0"/>
        </w:rPr>
        <w:tab/>
      </w:r>
      <w:r>
        <w:rPr>
          <w:b/>
          <w:bCs/>
          <w:snapToGrid w:val="0"/>
        </w:rPr>
        <w:tab/>
      </w:r>
      <w:r w:rsidR="003873E9">
        <w:rPr>
          <w:b/>
          <w:bCs/>
          <w:snapToGrid w:val="0"/>
        </w:rPr>
        <w:t>Gorkého 658/15</w:t>
      </w:r>
    </w:p>
    <w:p w14:paraId="2EC4F918" w14:textId="2C75FCF0" w:rsidR="00A430CE" w:rsidRDefault="00A430CE" w:rsidP="00A430CE">
      <w:pPr>
        <w:pStyle w:val="Titulnlist"/>
        <w:tabs>
          <w:tab w:val="left" w:pos="1440"/>
        </w:tabs>
        <w:ind w:right="851"/>
        <w:jc w:val="left"/>
        <w:rPr>
          <w:b/>
          <w:bCs/>
          <w:snapToGrid w:val="0"/>
        </w:rPr>
      </w:pPr>
      <w:r>
        <w:rPr>
          <w:b/>
          <w:bCs/>
          <w:snapToGrid w:val="0"/>
        </w:rPr>
        <w:tab/>
      </w:r>
      <w:r>
        <w:rPr>
          <w:b/>
          <w:bCs/>
          <w:snapToGrid w:val="0"/>
        </w:rPr>
        <w:tab/>
      </w:r>
      <w:r>
        <w:rPr>
          <w:b/>
          <w:bCs/>
          <w:snapToGrid w:val="0"/>
        </w:rPr>
        <w:tab/>
        <w:t xml:space="preserve">460 </w:t>
      </w:r>
      <w:r w:rsidR="003873E9">
        <w:rPr>
          <w:b/>
          <w:bCs/>
          <w:snapToGrid w:val="0"/>
        </w:rPr>
        <w:t>01</w:t>
      </w:r>
      <w:r>
        <w:rPr>
          <w:b/>
          <w:bCs/>
          <w:snapToGrid w:val="0"/>
        </w:rPr>
        <w:t xml:space="preserve"> Liberec</w:t>
      </w:r>
    </w:p>
    <w:p w14:paraId="5594E768" w14:textId="77777777" w:rsidR="00C23DC8" w:rsidRPr="002B7D06" w:rsidRDefault="00C23DC8" w:rsidP="003B4736">
      <w:pPr>
        <w:pStyle w:val="Titulnlist"/>
        <w:rPr>
          <w:rFonts w:asciiTheme="minorHAnsi" w:hAnsiTheme="minorHAnsi"/>
          <w:snapToGrid w:val="0"/>
        </w:rPr>
      </w:pPr>
    </w:p>
    <w:p w14:paraId="4C7E6AE1" w14:textId="77777777" w:rsidR="00C23DC8" w:rsidRPr="002B7D06" w:rsidRDefault="00C23DC8" w:rsidP="003B4736">
      <w:pPr>
        <w:pStyle w:val="Titulnlist"/>
        <w:rPr>
          <w:rFonts w:asciiTheme="minorHAnsi" w:hAnsiTheme="minorHAnsi"/>
          <w:snapToGrid w:val="0"/>
        </w:rPr>
      </w:pPr>
    </w:p>
    <w:p w14:paraId="28D71B5F" w14:textId="77777777" w:rsidR="00C23DC8" w:rsidRPr="002B7D06" w:rsidRDefault="00C23DC8" w:rsidP="003B4736">
      <w:pPr>
        <w:pStyle w:val="Titulnlist"/>
        <w:rPr>
          <w:rFonts w:asciiTheme="minorHAnsi" w:hAnsiTheme="minorHAnsi"/>
          <w:snapToGrid w:val="0"/>
        </w:rPr>
      </w:pPr>
    </w:p>
    <w:p w14:paraId="5F41D8FC" w14:textId="77777777" w:rsidR="00C23DC8" w:rsidRPr="002B7D06" w:rsidRDefault="00C23DC8" w:rsidP="003B4736">
      <w:pPr>
        <w:pStyle w:val="Titulnlist"/>
        <w:rPr>
          <w:rFonts w:asciiTheme="minorHAnsi" w:hAnsiTheme="minorHAnsi"/>
          <w:snapToGrid w:val="0"/>
        </w:rPr>
      </w:pPr>
    </w:p>
    <w:p w14:paraId="7C2E34B4" w14:textId="77777777" w:rsidR="00DB7EEE" w:rsidRPr="002B7D06" w:rsidRDefault="00DB7EEE" w:rsidP="003B4736">
      <w:pPr>
        <w:pStyle w:val="Titulnlist"/>
        <w:rPr>
          <w:rFonts w:asciiTheme="minorHAnsi" w:hAnsiTheme="minorHAnsi"/>
          <w:snapToGrid w:val="0"/>
        </w:rPr>
      </w:pPr>
    </w:p>
    <w:p w14:paraId="13A8D295" w14:textId="77777777" w:rsidR="00DB7EEE" w:rsidRPr="002B7D06" w:rsidRDefault="00DB7EEE" w:rsidP="003B4736">
      <w:pPr>
        <w:pStyle w:val="Titulnlist"/>
        <w:rPr>
          <w:rFonts w:asciiTheme="minorHAnsi" w:hAnsiTheme="minorHAnsi"/>
          <w:snapToGrid w:val="0"/>
        </w:rPr>
      </w:pPr>
    </w:p>
    <w:p w14:paraId="4EA354E7" w14:textId="77777777" w:rsidR="00DB7EEE" w:rsidRPr="002B7D06" w:rsidRDefault="00DB7EEE" w:rsidP="003B4736">
      <w:pPr>
        <w:pStyle w:val="Titulnlist"/>
        <w:rPr>
          <w:rFonts w:asciiTheme="minorHAnsi" w:hAnsiTheme="minorHAnsi"/>
          <w:snapToGrid w:val="0"/>
        </w:rPr>
      </w:pPr>
    </w:p>
    <w:p w14:paraId="6AFCF34A" w14:textId="77777777" w:rsidR="00DB7EEE" w:rsidRPr="002B7D06" w:rsidRDefault="00DB7EEE" w:rsidP="00DB7EEE">
      <w:pPr>
        <w:pStyle w:val="Titulnlist"/>
        <w:rPr>
          <w:rFonts w:asciiTheme="minorHAnsi" w:hAnsiTheme="minorHAnsi"/>
          <w:b/>
          <w:bCs/>
          <w:snapToGrid w:val="0"/>
          <w:sz w:val="28"/>
          <w:szCs w:val="52"/>
          <w14:shadow w14:blurRad="50800" w14:dist="38100" w14:dir="2700000" w14:sx="100000" w14:sy="100000" w14:kx="0" w14:ky="0" w14:algn="tl">
            <w14:srgbClr w14:val="000000">
              <w14:alpha w14:val="60000"/>
            </w14:srgbClr>
          </w14:shadow>
        </w:rPr>
      </w:pPr>
      <w:r w:rsidRPr="002B7D06">
        <w:rPr>
          <w:rFonts w:asciiTheme="minorHAnsi" w:hAnsiTheme="minorHAnsi"/>
          <w:b/>
          <w:bCs/>
          <w:snapToGrid w:val="0"/>
          <w:sz w:val="28"/>
          <w:szCs w:val="52"/>
          <w14:shadow w14:blurRad="50800" w14:dist="38100" w14:dir="2700000" w14:sx="100000" w14:sy="100000" w14:kx="0" w14:ky="0" w14:algn="tl">
            <w14:srgbClr w14:val="000000">
              <w14:alpha w14:val="60000"/>
            </w14:srgbClr>
          </w14:shadow>
        </w:rPr>
        <w:t>MEDICNÁLNÍ PLYNY</w:t>
      </w:r>
    </w:p>
    <w:p w14:paraId="050E41C4" w14:textId="77777777" w:rsidR="00C23DC8" w:rsidRPr="002B7D06" w:rsidRDefault="00C23DC8" w:rsidP="003B4736">
      <w:pPr>
        <w:tabs>
          <w:tab w:val="left" w:pos="2410"/>
        </w:tabs>
        <w:jc w:val="center"/>
        <w:rPr>
          <w:rFonts w:asciiTheme="minorHAnsi" w:hAnsiTheme="minorHAnsi"/>
        </w:rPr>
      </w:pPr>
    </w:p>
    <w:p w14:paraId="0EFDB4A1" w14:textId="3D68FC84" w:rsidR="00C23DC8" w:rsidRPr="002B7D06" w:rsidRDefault="007F4614" w:rsidP="00227D27">
      <w:pPr>
        <w:pStyle w:val="Titulnlist"/>
        <w:rPr>
          <w:rFonts w:asciiTheme="minorHAnsi" w:hAnsiTheme="minorHAnsi"/>
          <w:b/>
          <w:bCs/>
          <w:snapToGrid w:val="0"/>
          <w:sz w:val="52"/>
          <w:szCs w:val="52"/>
          <w14:shadow w14:blurRad="50800" w14:dist="38100" w14:dir="2700000" w14:sx="100000" w14:sy="100000" w14:kx="0" w14:ky="0" w14:algn="tl">
            <w14:srgbClr w14:val="000000">
              <w14:alpha w14:val="60000"/>
            </w14:srgbClr>
          </w14:shadow>
        </w:rPr>
      </w:pPr>
      <w:r>
        <w:rPr>
          <w:rFonts w:asciiTheme="minorHAnsi" w:hAnsiTheme="minorHAnsi"/>
          <w:b/>
          <w:bCs/>
          <w:snapToGrid w:val="0"/>
          <w:sz w:val="52"/>
          <w:szCs w:val="52"/>
          <w14:shadow w14:blurRad="50800" w14:dist="38100" w14:dir="2700000" w14:sx="100000" w14:sy="100000" w14:kx="0" w14:ky="0" w14:algn="tl">
            <w14:srgbClr w14:val="000000">
              <w14:alpha w14:val="60000"/>
            </w14:srgbClr>
          </w14:shadow>
        </w:rPr>
        <w:t xml:space="preserve"> </w:t>
      </w:r>
      <w:r w:rsidR="00C23DC8" w:rsidRPr="002B7D06">
        <w:rPr>
          <w:rFonts w:asciiTheme="minorHAnsi" w:hAnsiTheme="minorHAnsi"/>
          <w:b/>
          <w:bCs/>
          <w:snapToGrid w:val="0"/>
          <w:sz w:val="52"/>
          <w:szCs w:val="52"/>
          <w14:shadow w14:blurRad="50800" w14:dist="38100" w14:dir="2700000" w14:sx="100000" w14:sy="100000" w14:kx="0" w14:ky="0" w14:algn="tl">
            <w14:srgbClr w14:val="000000">
              <w14:alpha w14:val="60000"/>
            </w14:srgbClr>
          </w14:shadow>
        </w:rPr>
        <w:t>TECHNICKÁ ZPRÁVA</w:t>
      </w:r>
    </w:p>
    <w:p w14:paraId="36072F59" w14:textId="77777777" w:rsidR="00C23DC8" w:rsidRPr="002B7D06" w:rsidRDefault="00C23DC8">
      <w:pPr>
        <w:tabs>
          <w:tab w:val="left" w:pos="2410"/>
        </w:tabs>
        <w:jc w:val="center"/>
        <w:rPr>
          <w:rFonts w:asciiTheme="minorHAnsi" w:hAnsiTheme="minorHAnsi"/>
        </w:rPr>
      </w:pPr>
    </w:p>
    <w:p w14:paraId="4CB03F46" w14:textId="77777777" w:rsidR="00C23DC8" w:rsidRPr="002B7D06" w:rsidRDefault="00C23DC8">
      <w:pPr>
        <w:pStyle w:val="Titulnlist"/>
        <w:rPr>
          <w:rFonts w:asciiTheme="minorHAnsi" w:hAnsiTheme="minorHAnsi"/>
          <w:snapToGrid w:val="0"/>
        </w:rPr>
      </w:pPr>
    </w:p>
    <w:p w14:paraId="20784762" w14:textId="77777777" w:rsidR="00C23DC8" w:rsidRPr="002B7D06" w:rsidRDefault="00C23DC8">
      <w:pPr>
        <w:pStyle w:val="Titulnlist"/>
        <w:rPr>
          <w:rFonts w:asciiTheme="minorHAnsi" w:hAnsiTheme="minorHAnsi"/>
          <w:snapToGrid w:val="0"/>
        </w:rPr>
      </w:pPr>
    </w:p>
    <w:p w14:paraId="4157441B" w14:textId="77777777" w:rsidR="00C23DC8" w:rsidRPr="002B7D06" w:rsidRDefault="00C23DC8">
      <w:pPr>
        <w:pStyle w:val="Titulnlist"/>
        <w:rPr>
          <w:rFonts w:asciiTheme="minorHAnsi" w:hAnsiTheme="minorHAnsi"/>
          <w:snapToGrid w:val="0"/>
        </w:rPr>
      </w:pPr>
    </w:p>
    <w:p w14:paraId="4BDCA0EA" w14:textId="77777777" w:rsidR="00C23DC8" w:rsidRPr="002B7D06" w:rsidRDefault="00C23DC8">
      <w:pPr>
        <w:pStyle w:val="Titulnlist"/>
        <w:rPr>
          <w:rFonts w:asciiTheme="minorHAnsi" w:hAnsiTheme="minorHAnsi"/>
          <w:snapToGrid w:val="0"/>
        </w:rPr>
      </w:pPr>
    </w:p>
    <w:p w14:paraId="6A161A6E" w14:textId="77777777" w:rsidR="00C23DC8" w:rsidRPr="002B7D06" w:rsidRDefault="00C23DC8">
      <w:pPr>
        <w:pStyle w:val="Titulnlist"/>
        <w:rPr>
          <w:rFonts w:asciiTheme="minorHAnsi" w:hAnsiTheme="minorHAnsi"/>
          <w:snapToGrid w:val="0"/>
        </w:rPr>
      </w:pPr>
    </w:p>
    <w:p w14:paraId="6D00DD9A" w14:textId="77777777" w:rsidR="00C23DC8" w:rsidRDefault="00C23DC8" w:rsidP="00AE4D75">
      <w:pPr>
        <w:pStyle w:val="Zkladntext"/>
        <w:rPr>
          <w:rFonts w:asciiTheme="minorHAnsi" w:hAnsiTheme="minorHAnsi"/>
          <w:snapToGrid w:val="0"/>
        </w:rPr>
      </w:pPr>
    </w:p>
    <w:p w14:paraId="55424F82" w14:textId="77777777" w:rsidR="00DE638E" w:rsidRDefault="00DE638E" w:rsidP="00AE4D75">
      <w:pPr>
        <w:pStyle w:val="Zkladntext"/>
        <w:rPr>
          <w:rFonts w:asciiTheme="minorHAnsi" w:hAnsiTheme="minorHAnsi"/>
          <w:snapToGrid w:val="0"/>
        </w:rPr>
      </w:pPr>
    </w:p>
    <w:p w14:paraId="6BF12416" w14:textId="77777777" w:rsidR="00DE638E" w:rsidRDefault="00DE638E" w:rsidP="00AE4D75">
      <w:pPr>
        <w:pStyle w:val="Zkladntext"/>
        <w:rPr>
          <w:rFonts w:asciiTheme="minorHAnsi" w:hAnsiTheme="minorHAnsi"/>
          <w:snapToGrid w:val="0"/>
        </w:rPr>
      </w:pPr>
    </w:p>
    <w:p w14:paraId="1D02557B" w14:textId="77777777" w:rsidR="00C23DC8" w:rsidRPr="002B7D06" w:rsidRDefault="00C23DC8" w:rsidP="00AE4D75">
      <w:pPr>
        <w:pStyle w:val="Zkladntext"/>
        <w:ind w:firstLine="0"/>
        <w:rPr>
          <w:rFonts w:asciiTheme="minorHAnsi" w:hAnsiTheme="minorHAnsi"/>
          <w:snapToGrid w:val="0"/>
        </w:rPr>
      </w:pPr>
    </w:p>
    <w:p w14:paraId="7D962253" w14:textId="77777777" w:rsidR="00C23DC8" w:rsidRPr="002B7D06" w:rsidRDefault="00C23DC8" w:rsidP="00824D76">
      <w:pPr>
        <w:pStyle w:val="Nadpissti"/>
        <w:rPr>
          <w:rFonts w:asciiTheme="minorHAnsi" w:hAnsiTheme="minorHAnsi"/>
        </w:rPr>
      </w:pPr>
    </w:p>
    <w:p w14:paraId="03AFD7C5" w14:textId="77777777" w:rsidR="00C23DC8" w:rsidRPr="002B7D06" w:rsidRDefault="00F2389F" w:rsidP="00CF0A6D">
      <w:pPr>
        <w:pStyle w:val="Nadpis1"/>
        <w:pBdr>
          <w:top w:val="single" w:sz="12" w:space="3" w:color="7F7F7F"/>
          <w:left w:val="single" w:sz="12" w:space="4" w:color="7F7F7F"/>
          <w:bottom w:val="single" w:sz="12" w:space="0" w:color="7F7F7F"/>
          <w:right w:val="single" w:sz="12" w:space="4" w:color="7F7F7F"/>
        </w:pBdr>
        <w:shd w:val="clear" w:color="auto" w:fill="7F7F7F"/>
        <w:suppressAutoHyphens w:val="0"/>
        <w:autoSpaceDE/>
        <w:autoSpaceDN/>
        <w:spacing w:before="120" w:after="240" w:line="312" w:lineRule="auto"/>
        <w:ind w:left="360" w:hanging="360"/>
        <w:jc w:val="center"/>
        <w:rPr>
          <w:rFonts w:asciiTheme="minorHAnsi" w:hAnsiTheme="minorHAnsi" w:cs="Arial"/>
          <w:color w:val="FFFFFF"/>
          <w:sz w:val="26"/>
        </w:rPr>
      </w:pPr>
      <w:bookmarkStart w:id="0" w:name="_Toc454277364"/>
      <w:bookmarkStart w:id="1" w:name="_Toc454278769"/>
      <w:bookmarkStart w:id="2" w:name="_Toc454779101"/>
      <w:bookmarkStart w:id="3" w:name="_Toc456178240"/>
      <w:bookmarkStart w:id="4" w:name="_Toc471912286"/>
      <w:bookmarkStart w:id="5" w:name="_Toc109982496"/>
      <w:r w:rsidRPr="002B7D06">
        <w:rPr>
          <w:rFonts w:asciiTheme="minorHAnsi" w:hAnsiTheme="minorHAnsi" w:cs="Arial"/>
          <w:color w:val="FFFFFF"/>
          <w:sz w:val="26"/>
        </w:rPr>
        <w:t>OBSAH</w:t>
      </w:r>
      <w:bookmarkEnd w:id="0"/>
      <w:bookmarkEnd w:id="1"/>
      <w:bookmarkEnd w:id="2"/>
      <w:bookmarkEnd w:id="3"/>
      <w:bookmarkEnd w:id="4"/>
      <w:bookmarkEnd w:id="5"/>
    </w:p>
    <w:p w14:paraId="3F99E729" w14:textId="47DF005E" w:rsidR="00A44CE8" w:rsidRDefault="00C23DC8">
      <w:pPr>
        <w:pStyle w:val="Obsah1"/>
        <w:rPr>
          <w:rFonts w:asciiTheme="minorHAnsi" w:eastAsiaTheme="minorEastAsia" w:hAnsiTheme="minorHAnsi" w:cstheme="minorBidi"/>
          <w:b w:val="0"/>
          <w:bCs w:val="0"/>
          <w:smallCaps w:val="0"/>
          <w:sz w:val="22"/>
          <w:szCs w:val="22"/>
        </w:rPr>
      </w:pPr>
      <w:r w:rsidRPr="002B7D06">
        <w:rPr>
          <w:rFonts w:asciiTheme="minorHAnsi" w:hAnsiTheme="minorHAnsi" w:cs="Calibri"/>
        </w:rPr>
        <w:fldChar w:fldCharType="begin"/>
      </w:r>
      <w:r w:rsidRPr="002B7D06">
        <w:rPr>
          <w:rFonts w:asciiTheme="minorHAnsi" w:hAnsiTheme="minorHAnsi" w:cs="Calibri"/>
        </w:rPr>
        <w:instrText xml:space="preserve"> TOC \o "1-3" \h \z \u </w:instrText>
      </w:r>
      <w:r w:rsidRPr="002B7D06">
        <w:rPr>
          <w:rFonts w:asciiTheme="minorHAnsi" w:hAnsiTheme="minorHAnsi" w:cs="Calibri"/>
        </w:rPr>
        <w:fldChar w:fldCharType="separate"/>
      </w:r>
      <w:hyperlink w:anchor="_Toc109982496" w:history="1">
        <w:r w:rsidR="00A44CE8" w:rsidRPr="00A60338">
          <w:rPr>
            <w:rStyle w:val="Hypertextovodkaz"/>
          </w:rPr>
          <w:t>OBSAH</w:t>
        </w:r>
        <w:r w:rsidR="00A44CE8">
          <w:rPr>
            <w:webHidden/>
          </w:rPr>
          <w:tab/>
        </w:r>
        <w:r w:rsidR="00A44CE8">
          <w:rPr>
            <w:webHidden/>
          </w:rPr>
          <w:fldChar w:fldCharType="begin"/>
        </w:r>
        <w:r w:rsidR="00A44CE8">
          <w:rPr>
            <w:webHidden/>
          </w:rPr>
          <w:instrText xml:space="preserve"> PAGEREF _Toc109982496 \h </w:instrText>
        </w:r>
        <w:r w:rsidR="00A44CE8">
          <w:rPr>
            <w:webHidden/>
          </w:rPr>
        </w:r>
        <w:r w:rsidR="00A44CE8">
          <w:rPr>
            <w:webHidden/>
          </w:rPr>
          <w:fldChar w:fldCharType="separate"/>
        </w:r>
        <w:r w:rsidR="00A44CE8">
          <w:rPr>
            <w:webHidden/>
          </w:rPr>
          <w:t>2</w:t>
        </w:r>
        <w:r w:rsidR="00A44CE8">
          <w:rPr>
            <w:webHidden/>
          </w:rPr>
          <w:fldChar w:fldCharType="end"/>
        </w:r>
      </w:hyperlink>
    </w:p>
    <w:p w14:paraId="0E45DAC0" w14:textId="32B8F38D" w:rsidR="00A44CE8" w:rsidRDefault="00E951C9">
      <w:pPr>
        <w:pStyle w:val="Obsah1"/>
        <w:rPr>
          <w:rFonts w:asciiTheme="minorHAnsi" w:eastAsiaTheme="minorEastAsia" w:hAnsiTheme="minorHAnsi" w:cstheme="minorBidi"/>
          <w:b w:val="0"/>
          <w:bCs w:val="0"/>
          <w:smallCaps w:val="0"/>
          <w:sz w:val="22"/>
          <w:szCs w:val="22"/>
        </w:rPr>
      </w:pPr>
      <w:hyperlink w:anchor="_Toc109982497" w:history="1">
        <w:r w:rsidR="00A44CE8" w:rsidRPr="00A60338">
          <w:rPr>
            <w:rStyle w:val="Hypertextovodkaz"/>
          </w:rPr>
          <w:t>IDENTIFIKAČNÍ ÚDAJE</w:t>
        </w:r>
        <w:r w:rsidR="00A44CE8">
          <w:rPr>
            <w:webHidden/>
          </w:rPr>
          <w:tab/>
        </w:r>
        <w:r w:rsidR="00A44CE8">
          <w:rPr>
            <w:webHidden/>
          </w:rPr>
          <w:fldChar w:fldCharType="begin"/>
        </w:r>
        <w:r w:rsidR="00A44CE8">
          <w:rPr>
            <w:webHidden/>
          </w:rPr>
          <w:instrText xml:space="preserve"> PAGEREF _Toc109982497 \h </w:instrText>
        </w:r>
        <w:r w:rsidR="00A44CE8">
          <w:rPr>
            <w:webHidden/>
          </w:rPr>
        </w:r>
        <w:r w:rsidR="00A44CE8">
          <w:rPr>
            <w:webHidden/>
          </w:rPr>
          <w:fldChar w:fldCharType="separate"/>
        </w:r>
        <w:r w:rsidR="00A44CE8">
          <w:rPr>
            <w:webHidden/>
          </w:rPr>
          <w:t>4</w:t>
        </w:r>
        <w:r w:rsidR="00A44CE8">
          <w:rPr>
            <w:webHidden/>
          </w:rPr>
          <w:fldChar w:fldCharType="end"/>
        </w:r>
      </w:hyperlink>
    </w:p>
    <w:p w14:paraId="28E5BCD6" w14:textId="2592F05C" w:rsidR="00A44CE8" w:rsidRDefault="00E951C9">
      <w:pPr>
        <w:pStyle w:val="Obsah2"/>
        <w:rPr>
          <w:rFonts w:asciiTheme="minorHAnsi" w:eastAsiaTheme="minorEastAsia" w:hAnsiTheme="minorHAnsi" w:cstheme="minorBidi"/>
          <w:smallCaps w:val="0"/>
          <w:sz w:val="22"/>
          <w:szCs w:val="22"/>
        </w:rPr>
      </w:pPr>
      <w:hyperlink w:anchor="_Toc109982498" w:history="1">
        <w:r w:rsidR="00A44CE8" w:rsidRPr="00A60338">
          <w:rPr>
            <w:rStyle w:val="Hypertextovodkaz"/>
          </w:rPr>
          <w:t>1.</w:t>
        </w:r>
        <w:r w:rsidR="00A44CE8">
          <w:rPr>
            <w:rFonts w:asciiTheme="minorHAnsi" w:eastAsiaTheme="minorEastAsia" w:hAnsiTheme="minorHAnsi" w:cstheme="minorBidi"/>
            <w:smallCaps w:val="0"/>
            <w:sz w:val="22"/>
            <w:szCs w:val="22"/>
          </w:rPr>
          <w:tab/>
        </w:r>
        <w:r w:rsidR="00A44CE8" w:rsidRPr="00A60338">
          <w:rPr>
            <w:rStyle w:val="Hypertextovodkaz"/>
          </w:rPr>
          <w:t>Základní údaje zakázky</w:t>
        </w:r>
        <w:r w:rsidR="00A44CE8">
          <w:rPr>
            <w:webHidden/>
          </w:rPr>
          <w:tab/>
        </w:r>
        <w:r w:rsidR="00A44CE8">
          <w:rPr>
            <w:webHidden/>
          </w:rPr>
          <w:fldChar w:fldCharType="begin"/>
        </w:r>
        <w:r w:rsidR="00A44CE8">
          <w:rPr>
            <w:webHidden/>
          </w:rPr>
          <w:instrText xml:space="preserve"> PAGEREF _Toc109982498 \h </w:instrText>
        </w:r>
        <w:r w:rsidR="00A44CE8">
          <w:rPr>
            <w:webHidden/>
          </w:rPr>
        </w:r>
        <w:r w:rsidR="00A44CE8">
          <w:rPr>
            <w:webHidden/>
          </w:rPr>
          <w:fldChar w:fldCharType="separate"/>
        </w:r>
        <w:r w:rsidR="00A44CE8">
          <w:rPr>
            <w:webHidden/>
          </w:rPr>
          <w:t>4</w:t>
        </w:r>
        <w:r w:rsidR="00A44CE8">
          <w:rPr>
            <w:webHidden/>
          </w:rPr>
          <w:fldChar w:fldCharType="end"/>
        </w:r>
      </w:hyperlink>
    </w:p>
    <w:p w14:paraId="108A235B" w14:textId="16CBE957" w:rsidR="00A44CE8" w:rsidRDefault="00E951C9">
      <w:pPr>
        <w:pStyle w:val="Obsah2"/>
        <w:rPr>
          <w:rFonts w:asciiTheme="minorHAnsi" w:eastAsiaTheme="minorEastAsia" w:hAnsiTheme="minorHAnsi" w:cstheme="minorBidi"/>
          <w:smallCaps w:val="0"/>
          <w:sz w:val="22"/>
          <w:szCs w:val="22"/>
        </w:rPr>
      </w:pPr>
      <w:hyperlink w:anchor="_Toc109982499" w:history="1">
        <w:r w:rsidR="00A44CE8" w:rsidRPr="00A60338">
          <w:rPr>
            <w:rStyle w:val="Hypertextovodkaz"/>
          </w:rPr>
          <w:t>2.</w:t>
        </w:r>
        <w:r w:rsidR="00A44CE8">
          <w:rPr>
            <w:rFonts w:asciiTheme="minorHAnsi" w:eastAsiaTheme="minorEastAsia" w:hAnsiTheme="minorHAnsi" w:cstheme="minorBidi"/>
            <w:smallCaps w:val="0"/>
            <w:sz w:val="22"/>
            <w:szCs w:val="22"/>
          </w:rPr>
          <w:tab/>
        </w:r>
        <w:r w:rsidR="00A44CE8" w:rsidRPr="00A60338">
          <w:rPr>
            <w:rStyle w:val="Hypertextovodkaz"/>
          </w:rPr>
          <w:t>Základní údaje a doklady o investorovi</w:t>
        </w:r>
        <w:r w:rsidR="00A44CE8">
          <w:rPr>
            <w:webHidden/>
          </w:rPr>
          <w:tab/>
        </w:r>
        <w:r w:rsidR="00A44CE8">
          <w:rPr>
            <w:webHidden/>
          </w:rPr>
          <w:fldChar w:fldCharType="begin"/>
        </w:r>
        <w:r w:rsidR="00A44CE8">
          <w:rPr>
            <w:webHidden/>
          </w:rPr>
          <w:instrText xml:space="preserve"> PAGEREF _Toc109982499 \h </w:instrText>
        </w:r>
        <w:r w:rsidR="00A44CE8">
          <w:rPr>
            <w:webHidden/>
          </w:rPr>
        </w:r>
        <w:r w:rsidR="00A44CE8">
          <w:rPr>
            <w:webHidden/>
          </w:rPr>
          <w:fldChar w:fldCharType="separate"/>
        </w:r>
        <w:r w:rsidR="00A44CE8">
          <w:rPr>
            <w:webHidden/>
          </w:rPr>
          <w:t>4</w:t>
        </w:r>
        <w:r w:rsidR="00A44CE8">
          <w:rPr>
            <w:webHidden/>
          </w:rPr>
          <w:fldChar w:fldCharType="end"/>
        </w:r>
      </w:hyperlink>
    </w:p>
    <w:p w14:paraId="1E7B03B9" w14:textId="4028A8B7" w:rsidR="00A44CE8" w:rsidRDefault="00E951C9">
      <w:pPr>
        <w:pStyle w:val="Obsah2"/>
        <w:rPr>
          <w:rFonts w:asciiTheme="minorHAnsi" w:eastAsiaTheme="minorEastAsia" w:hAnsiTheme="minorHAnsi" w:cstheme="minorBidi"/>
          <w:smallCaps w:val="0"/>
          <w:sz w:val="22"/>
          <w:szCs w:val="22"/>
        </w:rPr>
      </w:pPr>
      <w:hyperlink w:anchor="_Toc109982500" w:history="1">
        <w:r w:rsidR="00A44CE8" w:rsidRPr="00A60338">
          <w:rPr>
            <w:rStyle w:val="Hypertextovodkaz"/>
          </w:rPr>
          <w:t>3.</w:t>
        </w:r>
        <w:r w:rsidR="00A44CE8">
          <w:rPr>
            <w:rFonts w:asciiTheme="minorHAnsi" w:eastAsiaTheme="minorEastAsia" w:hAnsiTheme="minorHAnsi" w:cstheme="minorBidi"/>
            <w:smallCaps w:val="0"/>
            <w:sz w:val="22"/>
            <w:szCs w:val="22"/>
          </w:rPr>
          <w:tab/>
        </w:r>
        <w:r w:rsidR="00A44CE8" w:rsidRPr="00A60338">
          <w:rPr>
            <w:rStyle w:val="Hypertextovodkaz"/>
          </w:rPr>
          <w:t>Údaje a doklady o zpracovateli dokumentace</w:t>
        </w:r>
        <w:r w:rsidR="00A44CE8">
          <w:rPr>
            <w:webHidden/>
          </w:rPr>
          <w:tab/>
        </w:r>
        <w:r w:rsidR="00A44CE8">
          <w:rPr>
            <w:webHidden/>
          </w:rPr>
          <w:fldChar w:fldCharType="begin"/>
        </w:r>
        <w:r w:rsidR="00A44CE8">
          <w:rPr>
            <w:webHidden/>
          </w:rPr>
          <w:instrText xml:space="preserve"> PAGEREF _Toc109982500 \h </w:instrText>
        </w:r>
        <w:r w:rsidR="00A44CE8">
          <w:rPr>
            <w:webHidden/>
          </w:rPr>
        </w:r>
        <w:r w:rsidR="00A44CE8">
          <w:rPr>
            <w:webHidden/>
          </w:rPr>
          <w:fldChar w:fldCharType="separate"/>
        </w:r>
        <w:r w:rsidR="00A44CE8">
          <w:rPr>
            <w:webHidden/>
          </w:rPr>
          <w:t>4</w:t>
        </w:r>
        <w:r w:rsidR="00A44CE8">
          <w:rPr>
            <w:webHidden/>
          </w:rPr>
          <w:fldChar w:fldCharType="end"/>
        </w:r>
      </w:hyperlink>
    </w:p>
    <w:p w14:paraId="704A8361" w14:textId="086425B6" w:rsidR="00A44CE8" w:rsidRDefault="00E951C9">
      <w:pPr>
        <w:pStyle w:val="Obsah2"/>
        <w:rPr>
          <w:rFonts w:asciiTheme="minorHAnsi" w:eastAsiaTheme="minorEastAsia" w:hAnsiTheme="minorHAnsi" w:cstheme="minorBidi"/>
          <w:smallCaps w:val="0"/>
          <w:sz w:val="22"/>
          <w:szCs w:val="22"/>
        </w:rPr>
      </w:pPr>
      <w:hyperlink w:anchor="_Toc109982501" w:history="1">
        <w:r w:rsidR="00A44CE8" w:rsidRPr="00A60338">
          <w:rPr>
            <w:rStyle w:val="Hypertextovodkaz"/>
          </w:rPr>
          <w:t>3.1.</w:t>
        </w:r>
        <w:r w:rsidR="00A44CE8">
          <w:rPr>
            <w:rFonts w:asciiTheme="minorHAnsi" w:eastAsiaTheme="minorEastAsia" w:hAnsiTheme="minorHAnsi" w:cstheme="minorBidi"/>
            <w:smallCaps w:val="0"/>
            <w:sz w:val="22"/>
            <w:szCs w:val="22"/>
          </w:rPr>
          <w:tab/>
        </w:r>
        <w:r w:rsidR="00A44CE8" w:rsidRPr="00A60338">
          <w:rPr>
            <w:rStyle w:val="Hypertextovodkaz"/>
          </w:rPr>
          <w:t>Údaje a doklady obchodní</w:t>
        </w:r>
        <w:r w:rsidR="00A44CE8">
          <w:rPr>
            <w:webHidden/>
          </w:rPr>
          <w:tab/>
        </w:r>
        <w:r w:rsidR="00A44CE8">
          <w:rPr>
            <w:webHidden/>
          </w:rPr>
          <w:fldChar w:fldCharType="begin"/>
        </w:r>
        <w:r w:rsidR="00A44CE8">
          <w:rPr>
            <w:webHidden/>
          </w:rPr>
          <w:instrText xml:space="preserve"> PAGEREF _Toc109982501 \h </w:instrText>
        </w:r>
        <w:r w:rsidR="00A44CE8">
          <w:rPr>
            <w:webHidden/>
          </w:rPr>
        </w:r>
        <w:r w:rsidR="00A44CE8">
          <w:rPr>
            <w:webHidden/>
          </w:rPr>
          <w:fldChar w:fldCharType="separate"/>
        </w:r>
        <w:r w:rsidR="00A44CE8">
          <w:rPr>
            <w:webHidden/>
          </w:rPr>
          <w:t>4</w:t>
        </w:r>
        <w:r w:rsidR="00A44CE8">
          <w:rPr>
            <w:webHidden/>
          </w:rPr>
          <w:fldChar w:fldCharType="end"/>
        </w:r>
      </w:hyperlink>
    </w:p>
    <w:p w14:paraId="759F22C3" w14:textId="7F9550E8" w:rsidR="00A44CE8" w:rsidRDefault="00E951C9">
      <w:pPr>
        <w:pStyle w:val="Obsah2"/>
        <w:rPr>
          <w:rFonts w:asciiTheme="minorHAnsi" w:eastAsiaTheme="minorEastAsia" w:hAnsiTheme="minorHAnsi" w:cstheme="minorBidi"/>
          <w:smallCaps w:val="0"/>
          <w:sz w:val="22"/>
          <w:szCs w:val="22"/>
        </w:rPr>
      </w:pPr>
      <w:hyperlink w:anchor="_Toc109982502" w:history="1">
        <w:r w:rsidR="00A44CE8" w:rsidRPr="00A60338">
          <w:rPr>
            <w:rStyle w:val="Hypertextovodkaz"/>
          </w:rPr>
          <w:t>3.2.</w:t>
        </w:r>
        <w:r w:rsidR="00A44CE8">
          <w:rPr>
            <w:rFonts w:asciiTheme="minorHAnsi" w:eastAsiaTheme="minorEastAsia" w:hAnsiTheme="minorHAnsi" w:cstheme="minorBidi"/>
            <w:smallCaps w:val="0"/>
            <w:sz w:val="22"/>
            <w:szCs w:val="22"/>
          </w:rPr>
          <w:tab/>
        </w:r>
        <w:r w:rsidR="00A44CE8" w:rsidRPr="00A60338">
          <w:rPr>
            <w:rStyle w:val="Hypertextovodkaz"/>
          </w:rPr>
          <w:t>Údaje a doklady obchodní</w:t>
        </w:r>
        <w:r w:rsidR="00A44CE8">
          <w:rPr>
            <w:webHidden/>
          </w:rPr>
          <w:tab/>
        </w:r>
        <w:r w:rsidR="00A44CE8">
          <w:rPr>
            <w:webHidden/>
          </w:rPr>
          <w:fldChar w:fldCharType="begin"/>
        </w:r>
        <w:r w:rsidR="00A44CE8">
          <w:rPr>
            <w:webHidden/>
          </w:rPr>
          <w:instrText xml:space="preserve"> PAGEREF _Toc109982502 \h </w:instrText>
        </w:r>
        <w:r w:rsidR="00A44CE8">
          <w:rPr>
            <w:webHidden/>
          </w:rPr>
        </w:r>
        <w:r w:rsidR="00A44CE8">
          <w:rPr>
            <w:webHidden/>
          </w:rPr>
          <w:fldChar w:fldCharType="separate"/>
        </w:r>
        <w:r w:rsidR="00A44CE8">
          <w:rPr>
            <w:webHidden/>
          </w:rPr>
          <w:t>4</w:t>
        </w:r>
        <w:r w:rsidR="00A44CE8">
          <w:rPr>
            <w:webHidden/>
          </w:rPr>
          <w:fldChar w:fldCharType="end"/>
        </w:r>
      </w:hyperlink>
    </w:p>
    <w:p w14:paraId="75057CDC" w14:textId="324DE089" w:rsidR="00A44CE8" w:rsidRDefault="00E951C9">
      <w:pPr>
        <w:pStyle w:val="Obsah1"/>
        <w:rPr>
          <w:rFonts w:asciiTheme="minorHAnsi" w:eastAsiaTheme="minorEastAsia" w:hAnsiTheme="minorHAnsi" w:cstheme="minorBidi"/>
          <w:b w:val="0"/>
          <w:bCs w:val="0"/>
          <w:smallCaps w:val="0"/>
          <w:sz w:val="22"/>
          <w:szCs w:val="22"/>
        </w:rPr>
      </w:pPr>
      <w:hyperlink w:anchor="_Toc109982503" w:history="1">
        <w:r w:rsidR="00A44CE8" w:rsidRPr="00A60338">
          <w:rPr>
            <w:rStyle w:val="Hypertextovodkaz"/>
          </w:rPr>
          <w:t>TECHNICKÁ ZPRÁVA</w:t>
        </w:r>
        <w:r w:rsidR="00A44CE8">
          <w:rPr>
            <w:webHidden/>
          </w:rPr>
          <w:tab/>
        </w:r>
        <w:r w:rsidR="00A44CE8">
          <w:rPr>
            <w:webHidden/>
          </w:rPr>
          <w:fldChar w:fldCharType="begin"/>
        </w:r>
        <w:r w:rsidR="00A44CE8">
          <w:rPr>
            <w:webHidden/>
          </w:rPr>
          <w:instrText xml:space="preserve"> PAGEREF _Toc109982503 \h </w:instrText>
        </w:r>
        <w:r w:rsidR="00A44CE8">
          <w:rPr>
            <w:webHidden/>
          </w:rPr>
        </w:r>
        <w:r w:rsidR="00A44CE8">
          <w:rPr>
            <w:webHidden/>
          </w:rPr>
          <w:fldChar w:fldCharType="separate"/>
        </w:r>
        <w:r w:rsidR="00A44CE8">
          <w:rPr>
            <w:webHidden/>
          </w:rPr>
          <w:t>5</w:t>
        </w:r>
        <w:r w:rsidR="00A44CE8">
          <w:rPr>
            <w:webHidden/>
          </w:rPr>
          <w:fldChar w:fldCharType="end"/>
        </w:r>
      </w:hyperlink>
    </w:p>
    <w:p w14:paraId="6E940505" w14:textId="0DEED527" w:rsidR="00A44CE8" w:rsidRDefault="00E951C9">
      <w:pPr>
        <w:pStyle w:val="Obsah2"/>
        <w:rPr>
          <w:rFonts w:asciiTheme="minorHAnsi" w:eastAsiaTheme="minorEastAsia" w:hAnsiTheme="minorHAnsi" w:cstheme="minorBidi"/>
          <w:smallCaps w:val="0"/>
          <w:sz w:val="22"/>
          <w:szCs w:val="22"/>
        </w:rPr>
      </w:pPr>
      <w:hyperlink w:anchor="_Toc109982504" w:history="1">
        <w:r w:rsidR="00A44CE8" w:rsidRPr="00A60338">
          <w:rPr>
            <w:rStyle w:val="Hypertextovodkaz"/>
          </w:rPr>
          <w:t>1.</w:t>
        </w:r>
        <w:r w:rsidR="00A44CE8">
          <w:rPr>
            <w:rFonts w:asciiTheme="minorHAnsi" w:eastAsiaTheme="minorEastAsia" w:hAnsiTheme="minorHAnsi" w:cstheme="minorBidi"/>
            <w:smallCaps w:val="0"/>
            <w:sz w:val="22"/>
            <w:szCs w:val="22"/>
          </w:rPr>
          <w:tab/>
        </w:r>
        <w:r w:rsidR="00A44CE8" w:rsidRPr="00A60338">
          <w:rPr>
            <w:rStyle w:val="Hypertextovodkaz"/>
          </w:rPr>
          <w:t>Základní údaje projektu</w:t>
        </w:r>
        <w:r w:rsidR="00A44CE8">
          <w:rPr>
            <w:webHidden/>
          </w:rPr>
          <w:tab/>
        </w:r>
        <w:r w:rsidR="00A44CE8">
          <w:rPr>
            <w:webHidden/>
          </w:rPr>
          <w:fldChar w:fldCharType="begin"/>
        </w:r>
        <w:r w:rsidR="00A44CE8">
          <w:rPr>
            <w:webHidden/>
          </w:rPr>
          <w:instrText xml:space="preserve"> PAGEREF _Toc109982504 \h </w:instrText>
        </w:r>
        <w:r w:rsidR="00A44CE8">
          <w:rPr>
            <w:webHidden/>
          </w:rPr>
        </w:r>
        <w:r w:rsidR="00A44CE8">
          <w:rPr>
            <w:webHidden/>
          </w:rPr>
          <w:fldChar w:fldCharType="separate"/>
        </w:r>
        <w:r w:rsidR="00A44CE8">
          <w:rPr>
            <w:webHidden/>
          </w:rPr>
          <w:t>5</w:t>
        </w:r>
        <w:r w:rsidR="00A44CE8">
          <w:rPr>
            <w:webHidden/>
          </w:rPr>
          <w:fldChar w:fldCharType="end"/>
        </w:r>
      </w:hyperlink>
    </w:p>
    <w:p w14:paraId="3F918FD2" w14:textId="36F4D7F2" w:rsidR="00A44CE8" w:rsidRDefault="00E951C9">
      <w:pPr>
        <w:pStyle w:val="Obsah2"/>
        <w:rPr>
          <w:rFonts w:asciiTheme="minorHAnsi" w:eastAsiaTheme="minorEastAsia" w:hAnsiTheme="minorHAnsi" w:cstheme="minorBidi"/>
          <w:smallCaps w:val="0"/>
          <w:sz w:val="22"/>
          <w:szCs w:val="22"/>
        </w:rPr>
      </w:pPr>
      <w:hyperlink w:anchor="_Toc109982505" w:history="1">
        <w:r w:rsidR="00A44CE8" w:rsidRPr="00A60338">
          <w:rPr>
            <w:rStyle w:val="Hypertextovodkaz"/>
          </w:rPr>
          <w:t>2.</w:t>
        </w:r>
        <w:r w:rsidR="00A44CE8">
          <w:rPr>
            <w:rFonts w:asciiTheme="minorHAnsi" w:eastAsiaTheme="minorEastAsia" w:hAnsiTheme="minorHAnsi" w:cstheme="minorBidi"/>
            <w:smallCaps w:val="0"/>
            <w:sz w:val="22"/>
            <w:szCs w:val="22"/>
          </w:rPr>
          <w:tab/>
        </w:r>
        <w:r w:rsidR="00A44CE8" w:rsidRPr="00A60338">
          <w:rPr>
            <w:rStyle w:val="Hypertextovodkaz"/>
          </w:rPr>
          <w:t>Rozsah projektové dokumentace</w:t>
        </w:r>
        <w:r w:rsidR="00A44CE8">
          <w:rPr>
            <w:webHidden/>
          </w:rPr>
          <w:tab/>
        </w:r>
        <w:r w:rsidR="00A44CE8">
          <w:rPr>
            <w:webHidden/>
          </w:rPr>
          <w:fldChar w:fldCharType="begin"/>
        </w:r>
        <w:r w:rsidR="00A44CE8">
          <w:rPr>
            <w:webHidden/>
          </w:rPr>
          <w:instrText xml:space="preserve"> PAGEREF _Toc109982505 \h </w:instrText>
        </w:r>
        <w:r w:rsidR="00A44CE8">
          <w:rPr>
            <w:webHidden/>
          </w:rPr>
        </w:r>
        <w:r w:rsidR="00A44CE8">
          <w:rPr>
            <w:webHidden/>
          </w:rPr>
          <w:fldChar w:fldCharType="separate"/>
        </w:r>
        <w:r w:rsidR="00A44CE8">
          <w:rPr>
            <w:webHidden/>
          </w:rPr>
          <w:t>5</w:t>
        </w:r>
        <w:r w:rsidR="00A44CE8">
          <w:rPr>
            <w:webHidden/>
          </w:rPr>
          <w:fldChar w:fldCharType="end"/>
        </w:r>
      </w:hyperlink>
    </w:p>
    <w:p w14:paraId="4E4740A2" w14:textId="1AD3BC71" w:rsidR="00A44CE8" w:rsidRDefault="00E951C9">
      <w:pPr>
        <w:pStyle w:val="Obsah2"/>
        <w:rPr>
          <w:rFonts w:asciiTheme="minorHAnsi" w:eastAsiaTheme="minorEastAsia" w:hAnsiTheme="minorHAnsi" w:cstheme="minorBidi"/>
          <w:smallCaps w:val="0"/>
          <w:sz w:val="22"/>
          <w:szCs w:val="22"/>
        </w:rPr>
      </w:pPr>
      <w:hyperlink w:anchor="_Toc109982506" w:history="1">
        <w:r w:rsidR="00A44CE8" w:rsidRPr="00A60338">
          <w:rPr>
            <w:rStyle w:val="Hypertextovodkaz"/>
          </w:rPr>
          <w:t>3.</w:t>
        </w:r>
        <w:r w:rsidR="00A44CE8">
          <w:rPr>
            <w:rFonts w:asciiTheme="minorHAnsi" w:eastAsiaTheme="minorEastAsia" w:hAnsiTheme="minorHAnsi" w:cstheme="minorBidi"/>
            <w:smallCaps w:val="0"/>
            <w:sz w:val="22"/>
            <w:szCs w:val="22"/>
          </w:rPr>
          <w:tab/>
        </w:r>
        <w:r w:rsidR="00A44CE8" w:rsidRPr="00A60338">
          <w:rPr>
            <w:rStyle w:val="Hypertextovodkaz"/>
          </w:rPr>
          <w:t>Upozornění</w:t>
        </w:r>
        <w:r w:rsidR="00A44CE8">
          <w:rPr>
            <w:webHidden/>
          </w:rPr>
          <w:tab/>
        </w:r>
        <w:r w:rsidR="00A44CE8">
          <w:rPr>
            <w:webHidden/>
          </w:rPr>
          <w:fldChar w:fldCharType="begin"/>
        </w:r>
        <w:r w:rsidR="00A44CE8">
          <w:rPr>
            <w:webHidden/>
          </w:rPr>
          <w:instrText xml:space="preserve"> PAGEREF _Toc109982506 \h </w:instrText>
        </w:r>
        <w:r w:rsidR="00A44CE8">
          <w:rPr>
            <w:webHidden/>
          </w:rPr>
        </w:r>
        <w:r w:rsidR="00A44CE8">
          <w:rPr>
            <w:webHidden/>
          </w:rPr>
          <w:fldChar w:fldCharType="separate"/>
        </w:r>
        <w:r w:rsidR="00A44CE8">
          <w:rPr>
            <w:webHidden/>
          </w:rPr>
          <w:t>5</w:t>
        </w:r>
        <w:r w:rsidR="00A44CE8">
          <w:rPr>
            <w:webHidden/>
          </w:rPr>
          <w:fldChar w:fldCharType="end"/>
        </w:r>
      </w:hyperlink>
    </w:p>
    <w:p w14:paraId="1E875C6C" w14:textId="3817B8B4" w:rsidR="00A44CE8" w:rsidRDefault="00E951C9">
      <w:pPr>
        <w:pStyle w:val="Obsah2"/>
        <w:rPr>
          <w:rFonts w:asciiTheme="minorHAnsi" w:eastAsiaTheme="minorEastAsia" w:hAnsiTheme="minorHAnsi" w:cstheme="minorBidi"/>
          <w:smallCaps w:val="0"/>
          <w:sz w:val="22"/>
          <w:szCs w:val="22"/>
        </w:rPr>
      </w:pPr>
      <w:hyperlink w:anchor="_Toc109982507" w:history="1">
        <w:r w:rsidR="00A44CE8" w:rsidRPr="00A60338">
          <w:rPr>
            <w:rStyle w:val="Hypertextovodkaz"/>
          </w:rPr>
          <w:t>4.</w:t>
        </w:r>
        <w:r w:rsidR="00A44CE8">
          <w:rPr>
            <w:rFonts w:asciiTheme="minorHAnsi" w:eastAsiaTheme="minorEastAsia" w:hAnsiTheme="minorHAnsi" w:cstheme="minorBidi"/>
            <w:smallCaps w:val="0"/>
            <w:sz w:val="22"/>
            <w:szCs w:val="22"/>
          </w:rPr>
          <w:tab/>
        </w:r>
        <w:r w:rsidR="00A44CE8" w:rsidRPr="00A60338">
          <w:rPr>
            <w:rStyle w:val="Hypertextovodkaz"/>
          </w:rPr>
          <w:t>Podklady</w:t>
        </w:r>
        <w:r w:rsidR="00A44CE8">
          <w:rPr>
            <w:webHidden/>
          </w:rPr>
          <w:tab/>
        </w:r>
        <w:r w:rsidR="00A44CE8">
          <w:rPr>
            <w:webHidden/>
          </w:rPr>
          <w:fldChar w:fldCharType="begin"/>
        </w:r>
        <w:r w:rsidR="00A44CE8">
          <w:rPr>
            <w:webHidden/>
          </w:rPr>
          <w:instrText xml:space="preserve"> PAGEREF _Toc109982507 \h </w:instrText>
        </w:r>
        <w:r w:rsidR="00A44CE8">
          <w:rPr>
            <w:webHidden/>
          </w:rPr>
        </w:r>
        <w:r w:rsidR="00A44CE8">
          <w:rPr>
            <w:webHidden/>
          </w:rPr>
          <w:fldChar w:fldCharType="separate"/>
        </w:r>
        <w:r w:rsidR="00A44CE8">
          <w:rPr>
            <w:webHidden/>
          </w:rPr>
          <w:t>5</w:t>
        </w:r>
        <w:r w:rsidR="00A44CE8">
          <w:rPr>
            <w:webHidden/>
          </w:rPr>
          <w:fldChar w:fldCharType="end"/>
        </w:r>
      </w:hyperlink>
    </w:p>
    <w:p w14:paraId="49F15F58" w14:textId="3F318F22" w:rsidR="00A44CE8" w:rsidRDefault="00E951C9">
      <w:pPr>
        <w:pStyle w:val="Obsah2"/>
        <w:rPr>
          <w:rFonts w:asciiTheme="minorHAnsi" w:eastAsiaTheme="minorEastAsia" w:hAnsiTheme="minorHAnsi" w:cstheme="minorBidi"/>
          <w:smallCaps w:val="0"/>
          <w:sz w:val="22"/>
          <w:szCs w:val="22"/>
        </w:rPr>
      </w:pPr>
      <w:hyperlink w:anchor="_Toc109982508" w:history="1">
        <w:r w:rsidR="00A44CE8" w:rsidRPr="00A60338">
          <w:rPr>
            <w:rStyle w:val="Hypertextovodkaz"/>
          </w:rPr>
          <w:t>5.</w:t>
        </w:r>
        <w:r w:rsidR="00A44CE8">
          <w:rPr>
            <w:rFonts w:asciiTheme="minorHAnsi" w:eastAsiaTheme="minorEastAsia" w:hAnsiTheme="minorHAnsi" w:cstheme="minorBidi"/>
            <w:smallCaps w:val="0"/>
            <w:sz w:val="22"/>
            <w:szCs w:val="22"/>
          </w:rPr>
          <w:tab/>
        </w:r>
        <w:r w:rsidR="00A44CE8" w:rsidRPr="00A60338">
          <w:rPr>
            <w:rStyle w:val="Hypertextovodkaz"/>
          </w:rPr>
          <w:t>Zdroje medicinálních plynů</w:t>
        </w:r>
        <w:r w:rsidR="00A44CE8">
          <w:rPr>
            <w:webHidden/>
          </w:rPr>
          <w:tab/>
        </w:r>
        <w:r w:rsidR="00A44CE8">
          <w:rPr>
            <w:webHidden/>
          </w:rPr>
          <w:fldChar w:fldCharType="begin"/>
        </w:r>
        <w:r w:rsidR="00A44CE8">
          <w:rPr>
            <w:webHidden/>
          </w:rPr>
          <w:instrText xml:space="preserve"> PAGEREF _Toc109982508 \h </w:instrText>
        </w:r>
        <w:r w:rsidR="00A44CE8">
          <w:rPr>
            <w:webHidden/>
          </w:rPr>
        </w:r>
        <w:r w:rsidR="00A44CE8">
          <w:rPr>
            <w:webHidden/>
          </w:rPr>
          <w:fldChar w:fldCharType="separate"/>
        </w:r>
        <w:r w:rsidR="00A44CE8">
          <w:rPr>
            <w:webHidden/>
          </w:rPr>
          <w:t>5</w:t>
        </w:r>
        <w:r w:rsidR="00A44CE8">
          <w:rPr>
            <w:webHidden/>
          </w:rPr>
          <w:fldChar w:fldCharType="end"/>
        </w:r>
      </w:hyperlink>
    </w:p>
    <w:p w14:paraId="4BE39114" w14:textId="4A6526AB" w:rsidR="00A44CE8" w:rsidRDefault="00E951C9">
      <w:pPr>
        <w:pStyle w:val="Obsah2"/>
        <w:rPr>
          <w:rFonts w:asciiTheme="minorHAnsi" w:eastAsiaTheme="minorEastAsia" w:hAnsiTheme="minorHAnsi" w:cstheme="minorBidi"/>
          <w:smallCaps w:val="0"/>
          <w:sz w:val="22"/>
          <w:szCs w:val="22"/>
        </w:rPr>
      </w:pPr>
      <w:hyperlink w:anchor="_Toc109982509" w:history="1">
        <w:r w:rsidR="00A44CE8" w:rsidRPr="00A60338">
          <w:rPr>
            <w:rStyle w:val="Hypertextovodkaz"/>
          </w:rPr>
          <w:t>5.1.</w:t>
        </w:r>
        <w:r w:rsidR="00A44CE8">
          <w:rPr>
            <w:rFonts w:asciiTheme="minorHAnsi" w:eastAsiaTheme="minorEastAsia" w:hAnsiTheme="minorHAnsi" w:cstheme="minorBidi"/>
            <w:smallCaps w:val="0"/>
            <w:sz w:val="22"/>
            <w:szCs w:val="22"/>
          </w:rPr>
          <w:tab/>
        </w:r>
        <w:r w:rsidR="00A44CE8" w:rsidRPr="00A60338">
          <w:rPr>
            <w:rStyle w:val="Hypertextovodkaz"/>
          </w:rPr>
          <w:t>Zdroj kyslíku – O</w:t>
        </w:r>
        <w:r w:rsidR="00A44CE8" w:rsidRPr="00A60338">
          <w:rPr>
            <w:rStyle w:val="Hypertextovodkaz"/>
            <w:vertAlign w:val="subscript"/>
          </w:rPr>
          <w:t>2</w:t>
        </w:r>
        <w:r w:rsidR="00A44CE8" w:rsidRPr="00A60338">
          <w:rPr>
            <w:rStyle w:val="Hypertextovodkaz"/>
          </w:rPr>
          <w:t>:</w:t>
        </w:r>
        <w:r w:rsidR="00A44CE8">
          <w:rPr>
            <w:webHidden/>
          </w:rPr>
          <w:tab/>
        </w:r>
        <w:r w:rsidR="00A44CE8">
          <w:rPr>
            <w:webHidden/>
          </w:rPr>
          <w:fldChar w:fldCharType="begin"/>
        </w:r>
        <w:r w:rsidR="00A44CE8">
          <w:rPr>
            <w:webHidden/>
          </w:rPr>
          <w:instrText xml:space="preserve"> PAGEREF _Toc109982509 \h </w:instrText>
        </w:r>
        <w:r w:rsidR="00A44CE8">
          <w:rPr>
            <w:webHidden/>
          </w:rPr>
        </w:r>
        <w:r w:rsidR="00A44CE8">
          <w:rPr>
            <w:webHidden/>
          </w:rPr>
          <w:fldChar w:fldCharType="separate"/>
        </w:r>
        <w:r w:rsidR="00A44CE8">
          <w:rPr>
            <w:webHidden/>
          </w:rPr>
          <w:t>5</w:t>
        </w:r>
        <w:r w:rsidR="00A44CE8">
          <w:rPr>
            <w:webHidden/>
          </w:rPr>
          <w:fldChar w:fldCharType="end"/>
        </w:r>
      </w:hyperlink>
    </w:p>
    <w:p w14:paraId="74418B7F" w14:textId="658AF554" w:rsidR="00A44CE8" w:rsidRDefault="00E951C9">
      <w:pPr>
        <w:pStyle w:val="Obsah2"/>
        <w:rPr>
          <w:rFonts w:asciiTheme="minorHAnsi" w:eastAsiaTheme="minorEastAsia" w:hAnsiTheme="minorHAnsi" w:cstheme="minorBidi"/>
          <w:smallCaps w:val="0"/>
          <w:sz w:val="22"/>
          <w:szCs w:val="22"/>
        </w:rPr>
      </w:pPr>
      <w:hyperlink w:anchor="_Toc109982510" w:history="1">
        <w:r w:rsidR="00A44CE8" w:rsidRPr="00A60338">
          <w:rPr>
            <w:rStyle w:val="Hypertextovodkaz"/>
          </w:rPr>
          <w:t>5.2.</w:t>
        </w:r>
        <w:r w:rsidR="00A44CE8">
          <w:rPr>
            <w:rFonts w:asciiTheme="minorHAnsi" w:eastAsiaTheme="minorEastAsia" w:hAnsiTheme="minorHAnsi" w:cstheme="minorBidi"/>
            <w:smallCaps w:val="0"/>
            <w:sz w:val="22"/>
            <w:szCs w:val="22"/>
          </w:rPr>
          <w:tab/>
        </w:r>
        <w:r w:rsidR="00A44CE8" w:rsidRPr="00A60338">
          <w:rPr>
            <w:rStyle w:val="Hypertextovodkaz"/>
          </w:rPr>
          <w:t>Zdroj stlačeného vzduchu – Air</w:t>
        </w:r>
        <w:r w:rsidR="00A44CE8" w:rsidRPr="00A60338">
          <w:rPr>
            <w:rStyle w:val="Hypertextovodkaz"/>
            <w:vertAlign w:val="subscript"/>
          </w:rPr>
          <w:t>4bar</w:t>
        </w:r>
        <w:r w:rsidR="00A44CE8">
          <w:rPr>
            <w:webHidden/>
          </w:rPr>
          <w:tab/>
        </w:r>
        <w:r w:rsidR="00A44CE8">
          <w:rPr>
            <w:webHidden/>
          </w:rPr>
          <w:fldChar w:fldCharType="begin"/>
        </w:r>
        <w:r w:rsidR="00A44CE8">
          <w:rPr>
            <w:webHidden/>
          </w:rPr>
          <w:instrText xml:space="preserve"> PAGEREF _Toc109982510 \h </w:instrText>
        </w:r>
        <w:r w:rsidR="00A44CE8">
          <w:rPr>
            <w:webHidden/>
          </w:rPr>
        </w:r>
        <w:r w:rsidR="00A44CE8">
          <w:rPr>
            <w:webHidden/>
          </w:rPr>
          <w:fldChar w:fldCharType="separate"/>
        </w:r>
        <w:r w:rsidR="00A44CE8">
          <w:rPr>
            <w:webHidden/>
          </w:rPr>
          <w:t>6</w:t>
        </w:r>
        <w:r w:rsidR="00A44CE8">
          <w:rPr>
            <w:webHidden/>
          </w:rPr>
          <w:fldChar w:fldCharType="end"/>
        </w:r>
      </w:hyperlink>
    </w:p>
    <w:p w14:paraId="1191822C" w14:textId="22C95EE3" w:rsidR="00A44CE8" w:rsidRDefault="00E951C9">
      <w:pPr>
        <w:pStyle w:val="Obsah2"/>
        <w:rPr>
          <w:rFonts w:asciiTheme="minorHAnsi" w:eastAsiaTheme="minorEastAsia" w:hAnsiTheme="minorHAnsi" w:cstheme="minorBidi"/>
          <w:smallCaps w:val="0"/>
          <w:sz w:val="22"/>
          <w:szCs w:val="22"/>
        </w:rPr>
      </w:pPr>
      <w:hyperlink w:anchor="_Toc109982511" w:history="1">
        <w:r w:rsidR="00A44CE8" w:rsidRPr="00A60338">
          <w:rPr>
            <w:rStyle w:val="Hypertextovodkaz"/>
          </w:rPr>
          <w:t>5.3.</w:t>
        </w:r>
        <w:r w:rsidR="00A44CE8">
          <w:rPr>
            <w:rFonts w:asciiTheme="minorHAnsi" w:eastAsiaTheme="minorEastAsia" w:hAnsiTheme="minorHAnsi" w:cstheme="minorBidi"/>
            <w:smallCaps w:val="0"/>
            <w:sz w:val="22"/>
            <w:szCs w:val="22"/>
          </w:rPr>
          <w:tab/>
        </w:r>
        <w:r w:rsidR="00A44CE8" w:rsidRPr="00A60338">
          <w:rPr>
            <w:rStyle w:val="Hypertextovodkaz"/>
          </w:rPr>
          <w:t>Zdroj podtlaku – VAC</w:t>
        </w:r>
        <w:r w:rsidR="00A44CE8">
          <w:rPr>
            <w:webHidden/>
          </w:rPr>
          <w:tab/>
        </w:r>
        <w:r w:rsidR="00A44CE8">
          <w:rPr>
            <w:webHidden/>
          </w:rPr>
          <w:fldChar w:fldCharType="begin"/>
        </w:r>
        <w:r w:rsidR="00A44CE8">
          <w:rPr>
            <w:webHidden/>
          </w:rPr>
          <w:instrText xml:space="preserve"> PAGEREF _Toc109982511 \h </w:instrText>
        </w:r>
        <w:r w:rsidR="00A44CE8">
          <w:rPr>
            <w:webHidden/>
          </w:rPr>
        </w:r>
        <w:r w:rsidR="00A44CE8">
          <w:rPr>
            <w:webHidden/>
          </w:rPr>
          <w:fldChar w:fldCharType="separate"/>
        </w:r>
        <w:r w:rsidR="00A44CE8">
          <w:rPr>
            <w:webHidden/>
          </w:rPr>
          <w:t>6</w:t>
        </w:r>
        <w:r w:rsidR="00A44CE8">
          <w:rPr>
            <w:webHidden/>
          </w:rPr>
          <w:fldChar w:fldCharType="end"/>
        </w:r>
      </w:hyperlink>
    </w:p>
    <w:p w14:paraId="163B8F5B" w14:textId="5126B556" w:rsidR="00A44CE8" w:rsidRDefault="00E951C9">
      <w:pPr>
        <w:pStyle w:val="Obsah2"/>
        <w:rPr>
          <w:rFonts w:asciiTheme="minorHAnsi" w:eastAsiaTheme="minorEastAsia" w:hAnsiTheme="minorHAnsi" w:cstheme="minorBidi"/>
          <w:smallCaps w:val="0"/>
          <w:sz w:val="22"/>
          <w:szCs w:val="22"/>
        </w:rPr>
      </w:pPr>
      <w:hyperlink w:anchor="_Toc109982512" w:history="1">
        <w:r w:rsidR="00A44CE8" w:rsidRPr="00A60338">
          <w:rPr>
            <w:rStyle w:val="Hypertextovodkaz"/>
          </w:rPr>
          <w:t>5.4.</w:t>
        </w:r>
        <w:r w:rsidR="00A44CE8">
          <w:rPr>
            <w:rFonts w:asciiTheme="minorHAnsi" w:eastAsiaTheme="minorEastAsia" w:hAnsiTheme="minorHAnsi" w:cstheme="minorBidi"/>
            <w:smallCaps w:val="0"/>
            <w:sz w:val="22"/>
            <w:szCs w:val="22"/>
          </w:rPr>
          <w:tab/>
        </w:r>
        <w:r w:rsidR="00A44CE8" w:rsidRPr="00A60338">
          <w:rPr>
            <w:rStyle w:val="Hypertextovodkaz"/>
          </w:rPr>
          <w:t>Zdroj oxidu dusného – N</w:t>
        </w:r>
        <w:r w:rsidR="00A44CE8" w:rsidRPr="00A60338">
          <w:rPr>
            <w:rStyle w:val="Hypertextovodkaz"/>
            <w:vertAlign w:val="subscript"/>
          </w:rPr>
          <w:t>2</w:t>
        </w:r>
        <w:r w:rsidR="00A44CE8" w:rsidRPr="00A60338">
          <w:rPr>
            <w:rStyle w:val="Hypertextovodkaz"/>
          </w:rPr>
          <w:t>O</w:t>
        </w:r>
        <w:r w:rsidR="00A44CE8">
          <w:rPr>
            <w:webHidden/>
          </w:rPr>
          <w:tab/>
        </w:r>
        <w:r w:rsidR="00A44CE8">
          <w:rPr>
            <w:webHidden/>
          </w:rPr>
          <w:fldChar w:fldCharType="begin"/>
        </w:r>
        <w:r w:rsidR="00A44CE8">
          <w:rPr>
            <w:webHidden/>
          </w:rPr>
          <w:instrText xml:space="preserve"> PAGEREF _Toc109982512 \h </w:instrText>
        </w:r>
        <w:r w:rsidR="00A44CE8">
          <w:rPr>
            <w:webHidden/>
          </w:rPr>
        </w:r>
        <w:r w:rsidR="00A44CE8">
          <w:rPr>
            <w:webHidden/>
          </w:rPr>
          <w:fldChar w:fldCharType="separate"/>
        </w:r>
        <w:r w:rsidR="00A44CE8">
          <w:rPr>
            <w:webHidden/>
          </w:rPr>
          <w:t>6</w:t>
        </w:r>
        <w:r w:rsidR="00A44CE8">
          <w:rPr>
            <w:webHidden/>
          </w:rPr>
          <w:fldChar w:fldCharType="end"/>
        </w:r>
      </w:hyperlink>
    </w:p>
    <w:p w14:paraId="05F74079" w14:textId="647FFA5F" w:rsidR="00A44CE8" w:rsidRDefault="00E951C9">
      <w:pPr>
        <w:pStyle w:val="Obsah2"/>
        <w:rPr>
          <w:rFonts w:asciiTheme="minorHAnsi" w:eastAsiaTheme="minorEastAsia" w:hAnsiTheme="minorHAnsi" w:cstheme="minorBidi"/>
          <w:smallCaps w:val="0"/>
          <w:sz w:val="22"/>
          <w:szCs w:val="22"/>
        </w:rPr>
      </w:pPr>
      <w:hyperlink w:anchor="_Toc109982513" w:history="1">
        <w:r w:rsidR="00A44CE8" w:rsidRPr="00A60338">
          <w:rPr>
            <w:rStyle w:val="Hypertextovodkaz"/>
          </w:rPr>
          <w:t>6.</w:t>
        </w:r>
        <w:r w:rsidR="00A44CE8">
          <w:rPr>
            <w:rFonts w:asciiTheme="minorHAnsi" w:eastAsiaTheme="minorEastAsia" w:hAnsiTheme="minorHAnsi" w:cstheme="minorBidi"/>
            <w:smallCaps w:val="0"/>
            <w:sz w:val="22"/>
            <w:szCs w:val="22"/>
          </w:rPr>
          <w:tab/>
        </w:r>
        <w:r w:rsidR="00A44CE8" w:rsidRPr="00A60338">
          <w:rPr>
            <w:rStyle w:val="Hypertextovodkaz"/>
          </w:rPr>
          <w:t>Požadavky na ostatní profese</w:t>
        </w:r>
        <w:r w:rsidR="00A44CE8">
          <w:rPr>
            <w:webHidden/>
          </w:rPr>
          <w:tab/>
        </w:r>
        <w:r w:rsidR="00A44CE8">
          <w:rPr>
            <w:webHidden/>
          </w:rPr>
          <w:fldChar w:fldCharType="begin"/>
        </w:r>
        <w:r w:rsidR="00A44CE8">
          <w:rPr>
            <w:webHidden/>
          </w:rPr>
          <w:instrText xml:space="preserve"> PAGEREF _Toc109982513 \h </w:instrText>
        </w:r>
        <w:r w:rsidR="00A44CE8">
          <w:rPr>
            <w:webHidden/>
          </w:rPr>
        </w:r>
        <w:r w:rsidR="00A44CE8">
          <w:rPr>
            <w:webHidden/>
          </w:rPr>
          <w:fldChar w:fldCharType="separate"/>
        </w:r>
        <w:r w:rsidR="00A44CE8">
          <w:rPr>
            <w:webHidden/>
          </w:rPr>
          <w:t>6</w:t>
        </w:r>
        <w:r w:rsidR="00A44CE8">
          <w:rPr>
            <w:webHidden/>
          </w:rPr>
          <w:fldChar w:fldCharType="end"/>
        </w:r>
      </w:hyperlink>
    </w:p>
    <w:p w14:paraId="79710E16" w14:textId="2B4A6FFF" w:rsidR="00A44CE8" w:rsidRDefault="00E951C9">
      <w:pPr>
        <w:pStyle w:val="Obsah2"/>
        <w:rPr>
          <w:rFonts w:asciiTheme="minorHAnsi" w:eastAsiaTheme="minorEastAsia" w:hAnsiTheme="minorHAnsi" w:cstheme="minorBidi"/>
          <w:smallCaps w:val="0"/>
          <w:sz w:val="22"/>
          <w:szCs w:val="22"/>
        </w:rPr>
      </w:pPr>
      <w:hyperlink w:anchor="_Toc109982514" w:history="1">
        <w:r w:rsidR="00A44CE8" w:rsidRPr="00A60338">
          <w:rPr>
            <w:rStyle w:val="Hypertextovodkaz"/>
            <w:rFonts w:ascii="Calibri" w:hAnsi="Calibri"/>
          </w:rPr>
          <w:t>6.1.1.</w:t>
        </w:r>
        <w:r w:rsidR="00A44CE8">
          <w:rPr>
            <w:rFonts w:asciiTheme="minorHAnsi" w:eastAsiaTheme="minorEastAsia" w:hAnsiTheme="minorHAnsi" w:cstheme="minorBidi"/>
            <w:smallCaps w:val="0"/>
            <w:sz w:val="22"/>
            <w:szCs w:val="22"/>
          </w:rPr>
          <w:tab/>
        </w:r>
        <w:r w:rsidR="00A44CE8" w:rsidRPr="00A60338">
          <w:rPr>
            <w:rStyle w:val="Hypertextovodkaz"/>
            <w:rFonts w:ascii="Calibri" w:hAnsi="Calibri"/>
          </w:rPr>
          <w:t>Zdroj N</w:t>
        </w:r>
        <w:r w:rsidR="00A44CE8" w:rsidRPr="00A60338">
          <w:rPr>
            <w:rStyle w:val="Hypertextovodkaz"/>
            <w:rFonts w:ascii="Calibri" w:hAnsi="Calibri"/>
            <w:vertAlign w:val="subscript"/>
          </w:rPr>
          <w:t>2</w:t>
        </w:r>
        <w:r w:rsidR="00A44CE8" w:rsidRPr="00A60338">
          <w:rPr>
            <w:rStyle w:val="Hypertextovodkaz"/>
            <w:rFonts w:ascii="Calibri" w:hAnsi="Calibri"/>
          </w:rPr>
          <w:t>O:</w:t>
        </w:r>
        <w:r w:rsidR="00A44CE8">
          <w:rPr>
            <w:webHidden/>
          </w:rPr>
          <w:tab/>
        </w:r>
        <w:r w:rsidR="00A44CE8">
          <w:rPr>
            <w:webHidden/>
          </w:rPr>
          <w:fldChar w:fldCharType="begin"/>
        </w:r>
        <w:r w:rsidR="00A44CE8">
          <w:rPr>
            <w:webHidden/>
          </w:rPr>
          <w:instrText xml:space="preserve"> PAGEREF _Toc109982514 \h </w:instrText>
        </w:r>
        <w:r w:rsidR="00A44CE8">
          <w:rPr>
            <w:webHidden/>
          </w:rPr>
        </w:r>
        <w:r w:rsidR="00A44CE8">
          <w:rPr>
            <w:webHidden/>
          </w:rPr>
          <w:fldChar w:fldCharType="separate"/>
        </w:r>
        <w:r w:rsidR="00A44CE8">
          <w:rPr>
            <w:webHidden/>
          </w:rPr>
          <w:t>6</w:t>
        </w:r>
        <w:r w:rsidR="00A44CE8">
          <w:rPr>
            <w:webHidden/>
          </w:rPr>
          <w:fldChar w:fldCharType="end"/>
        </w:r>
      </w:hyperlink>
    </w:p>
    <w:p w14:paraId="013661AD" w14:textId="3C1F51C5" w:rsidR="00A44CE8" w:rsidRDefault="00E951C9">
      <w:pPr>
        <w:pStyle w:val="Obsah2"/>
        <w:rPr>
          <w:rFonts w:asciiTheme="minorHAnsi" w:eastAsiaTheme="minorEastAsia" w:hAnsiTheme="minorHAnsi" w:cstheme="minorBidi"/>
          <w:smallCaps w:val="0"/>
          <w:sz w:val="22"/>
          <w:szCs w:val="22"/>
        </w:rPr>
      </w:pPr>
      <w:hyperlink w:anchor="_Toc109982515" w:history="1">
        <w:r w:rsidR="00A44CE8" w:rsidRPr="00A60338">
          <w:rPr>
            <w:rStyle w:val="Hypertextovodkaz"/>
            <w:rFonts w:ascii="Calibri" w:hAnsi="Calibri"/>
          </w:rPr>
          <w:t>6.1.1.1.</w:t>
        </w:r>
        <w:r w:rsidR="00A44CE8">
          <w:rPr>
            <w:rFonts w:asciiTheme="minorHAnsi" w:eastAsiaTheme="minorEastAsia" w:hAnsiTheme="minorHAnsi" w:cstheme="minorBidi"/>
            <w:smallCaps w:val="0"/>
            <w:sz w:val="22"/>
            <w:szCs w:val="22"/>
          </w:rPr>
          <w:tab/>
        </w:r>
        <w:r w:rsidR="00A44CE8" w:rsidRPr="00A60338">
          <w:rPr>
            <w:rStyle w:val="Hypertextovodkaz"/>
            <w:rFonts w:ascii="Calibri" w:hAnsi="Calibri"/>
          </w:rPr>
          <w:t>Stavba:</w:t>
        </w:r>
        <w:r w:rsidR="00A44CE8">
          <w:rPr>
            <w:webHidden/>
          </w:rPr>
          <w:tab/>
        </w:r>
        <w:r w:rsidR="00A44CE8">
          <w:rPr>
            <w:webHidden/>
          </w:rPr>
          <w:fldChar w:fldCharType="begin"/>
        </w:r>
        <w:r w:rsidR="00A44CE8">
          <w:rPr>
            <w:webHidden/>
          </w:rPr>
          <w:instrText xml:space="preserve"> PAGEREF _Toc109982515 \h </w:instrText>
        </w:r>
        <w:r w:rsidR="00A44CE8">
          <w:rPr>
            <w:webHidden/>
          </w:rPr>
        </w:r>
        <w:r w:rsidR="00A44CE8">
          <w:rPr>
            <w:webHidden/>
          </w:rPr>
          <w:fldChar w:fldCharType="separate"/>
        </w:r>
        <w:r w:rsidR="00A44CE8">
          <w:rPr>
            <w:webHidden/>
          </w:rPr>
          <w:t>6</w:t>
        </w:r>
        <w:r w:rsidR="00A44CE8">
          <w:rPr>
            <w:webHidden/>
          </w:rPr>
          <w:fldChar w:fldCharType="end"/>
        </w:r>
      </w:hyperlink>
    </w:p>
    <w:p w14:paraId="1E4DCABE" w14:textId="7578442D" w:rsidR="00A44CE8" w:rsidRDefault="00E951C9">
      <w:pPr>
        <w:pStyle w:val="Obsah2"/>
        <w:rPr>
          <w:rFonts w:asciiTheme="minorHAnsi" w:eastAsiaTheme="minorEastAsia" w:hAnsiTheme="minorHAnsi" w:cstheme="minorBidi"/>
          <w:smallCaps w:val="0"/>
          <w:sz w:val="22"/>
          <w:szCs w:val="22"/>
        </w:rPr>
      </w:pPr>
      <w:hyperlink w:anchor="_Toc109982516" w:history="1">
        <w:r w:rsidR="00A44CE8" w:rsidRPr="00A60338">
          <w:rPr>
            <w:rStyle w:val="Hypertextovodkaz"/>
            <w:rFonts w:ascii="Calibri" w:hAnsi="Calibri"/>
          </w:rPr>
          <w:t>6.1.1.2.</w:t>
        </w:r>
        <w:r w:rsidR="00A44CE8">
          <w:rPr>
            <w:rFonts w:asciiTheme="minorHAnsi" w:eastAsiaTheme="minorEastAsia" w:hAnsiTheme="minorHAnsi" w:cstheme="minorBidi"/>
            <w:smallCaps w:val="0"/>
            <w:sz w:val="22"/>
            <w:szCs w:val="22"/>
          </w:rPr>
          <w:tab/>
        </w:r>
        <w:r w:rsidR="00A44CE8" w:rsidRPr="00A60338">
          <w:rPr>
            <w:rStyle w:val="Hypertextovodkaz"/>
            <w:rFonts w:ascii="Calibri" w:hAnsi="Calibri"/>
          </w:rPr>
          <w:t>Silnoproud:</w:t>
        </w:r>
        <w:r w:rsidR="00A44CE8">
          <w:rPr>
            <w:webHidden/>
          </w:rPr>
          <w:tab/>
        </w:r>
        <w:r w:rsidR="00A44CE8">
          <w:rPr>
            <w:webHidden/>
          </w:rPr>
          <w:fldChar w:fldCharType="begin"/>
        </w:r>
        <w:r w:rsidR="00A44CE8">
          <w:rPr>
            <w:webHidden/>
          </w:rPr>
          <w:instrText xml:space="preserve"> PAGEREF _Toc109982516 \h </w:instrText>
        </w:r>
        <w:r w:rsidR="00A44CE8">
          <w:rPr>
            <w:webHidden/>
          </w:rPr>
        </w:r>
        <w:r w:rsidR="00A44CE8">
          <w:rPr>
            <w:webHidden/>
          </w:rPr>
          <w:fldChar w:fldCharType="separate"/>
        </w:r>
        <w:r w:rsidR="00A44CE8">
          <w:rPr>
            <w:webHidden/>
          </w:rPr>
          <w:t>6</w:t>
        </w:r>
        <w:r w:rsidR="00A44CE8">
          <w:rPr>
            <w:webHidden/>
          </w:rPr>
          <w:fldChar w:fldCharType="end"/>
        </w:r>
      </w:hyperlink>
    </w:p>
    <w:p w14:paraId="2967AAE6" w14:textId="78D3D638" w:rsidR="00A44CE8" w:rsidRDefault="00E951C9">
      <w:pPr>
        <w:pStyle w:val="Obsah2"/>
        <w:rPr>
          <w:rFonts w:asciiTheme="minorHAnsi" w:eastAsiaTheme="minorEastAsia" w:hAnsiTheme="minorHAnsi" w:cstheme="minorBidi"/>
          <w:smallCaps w:val="0"/>
          <w:sz w:val="22"/>
          <w:szCs w:val="22"/>
        </w:rPr>
      </w:pPr>
      <w:hyperlink w:anchor="_Toc109982517" w:history="1">
        <w:r w:rsidR="00A44CE8" w:rsidRPr="00A60338">
          <w:rPr>
            <w:rStyle w:val="Hypertextovodkaz"/>
            <w:rFonts w:ascii="Calibri" w:hAnsi="Calibri"/>
          </w:rPr>
          <w:t>6.1.1.3.</w:t>
        </w:r>
        <w:r w:rsidR="00A44CE8">
          <w:rPr>
            <w:rFonts w:asciiTheme="minorHAnsi" w:eastAsiaTheme="minorEastAsia" w:hAnsiTheme="minorHAnsi" w:cstheme="minorBidi"/>
            <w:smallCaps w:val="0"/>
            <w:sz w:val="22"/>
            <w:szCs w:val="22"/>
          </w:rPr>
          <w:tab/>
        </w:r>
        <w:r w:rsidR="00A44CE8" w:rsidRPr="00A60338">
          <w:rPr>
            <w:rStyle w:val="Hypertextovodkaz"/>
            <w:rFonts w:ascii="Calibri" w:hAnsi="Calibri"/>
          </w:rPr>
          <w:t>MaR:</w:t>
        </w:r>
        <w:r w:rsidR="00A44CE8">
          <w:rPr>
            <w:webHidden/>
          </w:rPr>
          <w:tab/>
        </w:r>
        <w:r w:rsidR="00A44CE8">
          <w:rPr>
            <w:webHidden/>
          </w:rPr>
          <w:fldChar w:fldCharType="begin"/>
        </w:r>
        <w:r w:rsidR="00A44CE8">
          <w:rPr>
            <w:webHidden/>
          </w:rPr>
          <w:instrText xml:space="preserve"> PAGEREF _Toc109982517 \h </w:instrText>
        </w:r>
        <w:r w:rsidR="00A44CE8">
          <w:rPr>
            <w:webHidden/>
          </w:rPr>
        </w:r>
        <w:r w:rsidR="00A44CE8">
          <w:rPr>
            <w:webHidden/>
          </w:rPr>
          <w:fldChar w:fldCharType="separate"/>
        </w:r>
        <w:r w:rsidR="00A44CE8">
          <w:rPr>
            <w:webHidden/>
          </w:rPr>
          <w:t>7</w:t>
        </w:r>
        <w:r w:rsidR="00A44CE8">
          <w:rPr>
            <w:webHidden/>
          </w:rPr>
          <w:fldChar w:fldCharType="end"/>
        </w:r>
      </w:hyperlink>
    </w:p>
    <w:p w14:paraId="091410AA" w14:textId="6550C62E" w:rsidR="00A44CE8" w:rsidRDefault="00E951C9">
      <w:pPr>
        <w:pStyle w:val="Obsah2"/>
        <w:rPr>
          <w:rFonts w:asciiTheme="minorHAnsi" w:eastAsiaTheme="minorEastAsia" w:hAnsiTheme="minorHAnsi" w:cstheme="minorBidi"/>
          <w:smallCaps w:val="0"/>
          <w:sz w:val="22"/>
          <w:szCs w:val="22"/>
        </w:rPr>
      </w:pPr>
      <w:hyperlink w:anchor="_Toc109982518" w:history="1">
        <w:r w:rsidR="00A44CE8" w:rsidRPr="00A60338">
          <w:rPr>
            <w:rStyle w:val="Hypertextovodkaz"/>
            <w:rFonts w:ascii="Calibri" w:hAnsi="Calibri"/>
          </w:rPr>
          <w:t>6.1.1.4.</w:t>
        </w:r>
        <w:r w:rsidR="00A44CE8">
          <w:rPr>
            <w:rFonts w:asciiTheme="minorHAnsi" w:eastAsiaTheme="minorEastAsia" w:hAnsiTheme="minorHAnsi" w:cstheme="minorBidi"/>
            <w:smallCaps w:val="0"/>
            <w:sz w:val="22"/>
            <w:szCs w:val="22"/>
          </w:rPr>
          <w:tab/>
        </w:r>
        <w:r w:rsidR="00A44CE8" w:rsidRPr="00A60338">
          <w:rPr>
            <w:rStyle w:val="Hypertextovodkaz"/>
            <w:rFonts w:ascii="Calibri" w:hAnsi="Calibri"/>
          </w:rPr>
          <w:t>PBŘ:</w:t>
        </w:r>
        <w:r w:rsidR="00A44CE8">
          <w:rPr>
            <w:webHidden/>
          </w:rPr>
          <w:tab/>
        </w:r>
        <w:r w:rsidR="00A44CE8">
          <w:rPr>
            <w:webHidden/>
          </w:rPr>
          <w:fldChar w:fldCharType="begin"/>
        </w:r>
        <w:r w:rsidR="00A44CE8">
          <w:rPr>
            <w:webHidden/>
          </w:rPr>
          <w:instrText xml:space="preserve"> PAGEREF _Toc109982518 \h </w:instrText>
        </w:r>
        <w:r w:rsidR="00A44CE8">
          <w:rPr>
            <w:webHidden/>
          </w:rPr>
        </w:r>
        <w:r w:rsidR="00A44CE8">
          <w:rPr>
            <w:webHidden/>
          </w:rPr>
          <w:fldChar w:fldCharType="separate"/>
        </w:r>
        <w:r w:rsidR="00A44CE8">
          <w:rPr>
            <w:webHidden/>
          </w:rPr>
          <w:t>7</w:t>
        </w:r>
        <w:r w:rsidR="00A44CE8">
          <w:rPr>
            <w:webHidden/>
          </w:rPr>
          <w:fldChar w:fldCharType="end"/>
        </w:r>
      </w:hyperlink>
    </w:p>
    <w:p w14:paraId="61CFF015" w14:textId="25BC0D74" w:rsidR="00A44CE8" w:rsidRDefault="00E951C9">
      <w:pPr>
        <w:pStyle w:val="Obsah2"/>
        <w:rPr>
          <w:rFonts w:asciiTheme="minorHAnsi" w:eastAsiaTheme="minorEastAsia" w:hAnsiTheme="minorHAnsi" w:cstheme="minorBidi"/>
          <w:smallCaps w:val="0"/>
          <w:sz w:val="22"/>
          <w:szCs w:val="22"/>
        </w:rPr>
      </w:pPr>
      <w:hyperlink w:anchor="_Toc109982519" w:history="1">
        <w:r w:rsidR="00A44CE8" w:rsidRPr="00A60338">
          <w:rPr>
            <w:rStyle w:val="Hypertextovodkaz"/>
            <w:rFonts w:ascii="Calibri" w:hAnsi="Calibri"/>
          </w:rPr>
          <w:t>6.1.1.5.</w:t>
        </w:r>
        <w:r w:rsidR="00A44CE8">
          <w:rPr>
            <w:rFonts w:asciiTheme="minorHAnsi" w:eastAsiaTheme="minorEastAsia" w:hAnsiTheme="minorHAnsi" w:cstheme="minorBidi"/>
            <w:smallCaps w:val="0"/>
            <w:sz w:val="22"/>
            <w:szCs w:val="22"/>
          </w:rPr>
          <w:tab/>
        </w:r>
        <w:r w:rsidR="00A44CE8" w:rsidRPr="00A60338">
          <w:rPr>
            <w:rStyle w:val="Hypertextovodkaz"/>
            <w:rFonts w:ascii="Calibri" w:hAnsi="Calibri"/>
          </w:rPr>
          <w:t>Vytápění</w:t>
        </w:r>
        <w:r w:rsidR="00A44CE8">
          <w:rPr>
            <w:webHidden/>
          </w:rPr>
          <w:tab/>
        </w:r>
        <w:r w:rsidR="00A44CE8">
          <w:rPr>
            <w:webHidden/>
          </w:rPr>
          <w:fldChar w:fldCharType="begin"/>
        </w:r>
        <w:r w:rsidR="00A44CE8">
          <w:rPr>
            <w:webHidden/>
          </w:rPr>
          <w:instrText xml:space="preserve"> PAGEREF _Toc109982519 \h </w:instrText>
        </w:r>
        <w:r w:rsidR="00A44CE8">
          <w:rPr>
            <w:webHidden/>
          </w:rPr>
        </w:r>
        <w:r w:rsidR="00A44CE8">
          <w:rPr>
            <w:webHidden/>
          </w:rPr>
          <w:fldChar w:fldCharType="separate"/>
        </w:r>
        <w:r w:rsidR="00A44CE8">
          <w:rPr>
            <w:webHidden/>
          </w:rPr>
          <w:t>7</w:t>
        </w:r>
        <w:r w:rsidR="00A44CE8">
          <w:rPr>
            <w:webHidden/>
          </w:rPr>
          <w:fldChar w:fldCharType="end"/>
        </w:r>
      </w:hyperlink>
    </w:p>
    <w:p w14:paraId="013A3F2B" w14:textId="6E3CAE15" w:rsidR="00A44CE8" w:rsidRDefault="00E951C9">
      <w:pPr>
        <w:pStyle w:val="Obsah2"/>
        <w:rPr>
          <w:rFonts w:asciiTheme="minorHAnsi" w:eastAsiaTheme="minorEastAsia" w:hAnsiTheme="minorHAnsi" w:cstheme="minorBidi"/>
          <w:smallCaps w:val="0"/>
          <w:sz w:val="22"/>
          <w:szCs w:val="22"/>
        </w:rPr>
      </w:pPr>
      <w:hyperlink w:anchor="_Toc109982520" w:history="1">
        <w:r w:rsidR="00A44CE8" w:rsidRPr="00A60338">
          <w:rPr>
            <w:rStyle w:val="Hypertextovodkaz"/>
            <w:rFonts w:ascii="Calibri" w:hAnsi="Calibri"/>
          </w:rPr>
          <w:t>2.1.1</w:t>
        </w:r>
        <w:r w:rsidR="00A44CE8">
          <w:rPr>
            <w:rFonts w:asciiTheme="minorHAnsi" w:eastAsiaTheme="minorEastAsia" w:hAnsiTheme="minorHAnsi" w:cstheme="minorBidi"/>
            <w:smallCaps w:val="0"/>
            <w:sz w:val="22"/>
            <w:szCs w:val="22"/>
          </w:rPr>
          <w:tab/>
        </w:r>
        <w:r w:rsidR="00A44CE8" w:rsidRPr="00A60338">
          <w:rPr>
            <w:rStyle w:val="Hypertextovodkaz"/>
            <w:rFonts w:ascii="Calibri" w:hAnsi="Calibri"/>
          </w:rPr>
          <w:t>Rozvody medicinálních plynů</w:t>
        </w:r>
        <w:r w:rsidR="00A44CE8">
          <w:rPr>
            <w:webHidden/>
          </w:rPr>
          <w:tab/>
        </w:r>
        <w:r w:rsidR="00A44CE8">
          <w:rPr>
            <w:webHidden/>
          </w:rPr>
          <w:fldChar w:fldCharType="begin"/>
        </w:r>
        <w:r w:rsidR="00A44CE8">
          <w:rPr>
            <w:webHidden/>
          </w:rPr>
          <w:instrText xml:space="preserve"> PAGEREF _Toc109982520 \h </w:instrText>
        </w:r>
        <w:r w:rsidR="00A44CE8">
          <w:rPr>
            <w:webHidden/>
          </w:rPr>
        </w:r>
        <w:r w:rsidR="00A44CE8">
          <w:rPr>
            <w:webHidden/>
          </w:rPr>
          <w:fldChar w:fldCharType="separate"/>
        </w:r>
        <w:r w:rsidR="00A44CE8">
          <w:rPr>
            <w:webHidden/>
          </w:rPr>
          <w:t>7</w:t>
        </w:r>
        <w:r w:rsidR="00A44CE8">
          <w:rPr>
            <w:webHidden/>
          </w:rPr>
          <w:fldChar w:fldCharType="end"/>
        </w:r>
      </w:hyperlink>
    </w:p>
    <w:p w14:paraId="32961536" w14:textId="649FA688" w:rsidR="00A44CE8" w:rsidRDefault="00E951C9">
      <w:pPr>
        <w:pStyle w:val="Obsah2"/>
        <w:rPr>
          <w:rFonts w:asciiTheme="minorHAnsi" w:eastAsiaTheme="minorEastAsia" w:hAnsiTheme="minorHAnsi" w:cstheme="minorBidi"/>
          <w:smallCaps w:val="0"/>
          <w:sz w:val="22"/>
          <w:szCs w:val="22"/>
        </w:rPr>
      </w:pPr>
      <w:hyperlink w:anchor="_Toc109982521" w:history="1">
        <w:r w:rsidR="00A44CE8" w:rsidRPr="00A60338">
          <w:rPr>
            <w:rStyle w:val="Hypertextovodkaz"/>
            <w:rFonts w:ascii="Calibri" w:hAnsi="Calibri"/>
          </w:rPr>
          <w:t>2.1.1.1</w:t>
        </w:r>
        <w:r w:rsidR="00A44CE8">
          <w:rPr>
            <w:rFonts w:asciiTheme="minorHAnsi" w:eastAsiaTheme="minorEastAsia" w:hAnsiTheme="minorHAnsi" w:cstheme="minorBidi"/>
            <w:smallCaps w:val="0"/>
            <w:sz w:val="22"/>
            <w:szCs w:val="22"/>
          </w:rPr>
          <w:tab/>
        </w:r>
        <w:r w:rsidR="00A44CE8" w:rsidRPr="00A60338">
          <w:rPr>
            <w:rStyle w:val="Hypertextovodkaz"/>
            <w:rFonts w:ascii="Calibri" w:hAnsi="Calibri"/>
          </w:rPr>
          <w:t>Stavba:</w:t>
        </w:r>
        <w:r w:rsidR="00A44CE8">
          <w:rPr>
            <w:webHidden/>
          </w:rPr>
          <w:tab/>
        </w:r>
        <w:r w:rsidR="00A44CE8">
          <w:rPr>
            <w:webHidden/>
          </w:rPr>
          <w:fldChar w:fldCharType="begin"/>
        </w:r>
        <w:r w:rsidR="00A44CE8">
          <w:rPr>
            <w:webHidden/>
          </w:rPr>
          <w:instrText xml:space="preserve"> PAGEREF _Toc109982521 \h </w:instrText>
        </w:r>
        <w:r w:rsidR="00A44CE8">
          <w:rPr>
            <w:webHidden/>
          </w:rPr>
        </w:r>
        <w:r w:rsidR="00A44CE8">
          <w:rPr>
            <w:webHidden/>
          </w:rPr>
          <w:fldChar w:fldCharType="separate"/>
        </w:r>
        <w:r w:rsidR="00A44CE8">
          <w:rPr>
            <w:webHidden/>
          </w:rPr>
          <w:t>7</w:t>
        </w:r>
        <w:r w:rsidR="00A44CE8">
          <w:rPr>
            <w:webHidden/>
          </w:rPr>
          <w:fldChar w:fldCharType="end"/>
        </w:r>
      </w:hyperlink>
    </w:p>
    <w:p w14:paraId="42B88220" w14:textId="1E5B97F7" w:rsidR="00A44CE8" w:rsidRDefault="00E951C9">
      <w:pPr>
        <w:pStyle w:val="Obsah2"/>
        <w:rPr>
          <w:rFonts w:asciiTheme="minorHAnsi" w:eastAsiaTheme="minorEastAsia" w:hAnsiTheme="minorHAnsi" w:cstheme="minorBidi"/>
          <w:smallCaps w:val="0"/>
          <w:sz w:val="22"/>
          <w:szCs w:val="22"/>
        </w:rPr>
      </w:pPr>
      <w:hyperlink w:anchor="_Toc109982522" w:history="1">
        <w:r w:rsidR="00A44CE8" w:rsidRPr="00A60338">
          <w:rPr>
            <w:rStyle w:val="Hypertextovodkaz"/>
            <w:rFonts w:ascii="Calibri" w:hAnsi="Calibri"/>
          </w:rPr>
          <w:t>2.1.1.2</w:t>
        </w:r>
        <w:r w:rsidR="00A44CE8">
          <w:rPr>
            <w:rFonts w:asciiTheme="minorHAnsi" w:eastAsiaTheme="minorEastAsia" w:hAnsiTheme="minorHAnsi" w:cstheme="minorBidi"/>
            <w:smallCaps w:val="0"/>
            <w:sz w:val="22"/>
            <w:szCs w:val="22"/>
          </w:rPr>
          <w:tab/>
        </w:r>
        <w:r w:rsidR="00A44CE8" w:rsidRPr="00A60338">
          <w:rPr>
            <w:rStyle w:val="Hypertextovodkaz"/>
            <w:rFonts w:ascii="Calibri" w:hAnsi="Calibri"/>
          </w:rPr>
          <w:t>Slaboproud:</w:t>
        </w:r>
        <w:r w:rsidR="00A44CE8">
          <w:rPr>
            <w:webHidden/>
          </w:rPr>
          <w:tab/>
        </w:r>
        <w:r w:rsidR="00A44CE8">
          <w:rPr>
            <w:webHidden/>
          </w:rPr>
          <w:fldChar w:fldCharType="begin"/>
        </w:r>
        <w:r w:rsidR="00A44CE8">
          <w:rPr>
            <w:webHidden/>
          </w:rPr>
          <w:instrText xml:space="preserve"> PAGEREF _Toc109982522 \h </w:instrText>
        </w:r>
        <w:r w:rsidR="00A44CE8">
          <w:rPr>
            <w:webHidden/>
          </w:rPr>
        </w:r>
        <w:r w:rsidR="00A44CE8">
          <w:rPr>
            <w:webHidden/>
          </w:rPr>
          <w:fldChar w:fldCharType="separate"/>
        </w:r>
        <w:r w:rsidR="00A44CE8">
          <w:rPr>
            <w:webHidden/>
          </w:rPr>
          <w:t>8</w:t>
        </w:r>
        <w:r w:rsidR="00A44CE8">
          <w:rPr>
            <w:webHidden/>
          </w:rPr>
          <w:fldChar w:fldCharType="end"/>
        </w:r>
      </w:hyperlink>
    </w:p>
    <w:p w14:paraId="3B64CBDF" w14:textId="58A76975" w:rsidR="00A44CE8" w:rsidRDefault="00E951C9">
      <w:pPr>
        <w:pStyle w:val="Obsah2"/>
        <w:rPr>
          <w:rFonts w:asciiTheme="minorHAnsi" w:eastAsiaTheme="minorEastAsia" w:hAnsiTheme="minorHAnsi" w:cstheme="minorBidi"/>
          <w:smallCaps w:val="0"/>
          <w:sz w:val="22"/>
          <w:szCs w:val="22"/>
        </w:rPr>
      </w:pPr>
      <w:hyperlink w:anchor="_Toc109982523" w:history="1">
        <w:r w:rsidR="00A44CE8" w:rsidRPr="00A60338">
          <w:rPr>
            <w:rStyle w:val="Hypertextovodkaz"/>
            <w:rFonts w:ascii="Calibri" w:hAnsi="Calibri"/>
          </w:rPr>
          <w:t>2.1.1.3</w:t>
        </w:r>
        <w:r w:rsidR="00A44CE8">
          <w:rPr>
            <w:rFonts w:asciiTheme="minorHAnsi" w:eastAsiaTheme="minorEastAsia" w:hAnsiTheme="minorHAnsi" w:cstheme="minorBidi"/>
            <w:smallCaps w:val="0"/>
            <w:sz w:val="22"/>
            <w:szCs w:val="22"/>
          </w:rPr>
          <w:tab/>
        </w:r>
        <w:r w:rsidR="00A44CE8" w:rsidRPr="00A60338">
          <w:rPr>
            <w:rStyle w:val="Hypertextovodkaz"/>
            <w:rFonts w:ascii="Calibri" w:hAnsi="Calibri"/>
          </w:rPr>
          <w:t>Silnoproud:</w:t>
        </w:r>
        <w:r w:rsidR="00A44CE8">
          <w:rPr>
            <w:webHidden/>
          </w:rPr>
          <w:tab/>
        </w:r>
        <w:r w:rsidR="00A44CE8">
          <w:rPr>
            <w:webHidden/>
          </w:rPr>
          <w:fldChar w:fldCharType="begin"/>
        </w:r>
        <w:r w:rsidR="00A44CE8">
          <w:rPr>
            <w:webHidden/>
          </w:rPr>
          <w:instrText xml:space="preserve"> PAGEREF _Toc109982523 \h </w:instrText>
        </w:r>
        <w:r w:rsidR="00A44CE8">
          <w:rPr>
            <w:webHidden/>
          </w:rPr>
        </w:r>
        <w:r w:rsidR="00A44CE8">
          <w:rPr>
            <w:webHidden/>
          </w:rPr>
          <w:fldChar w:fldCharType="separate"/>
        </w:r>
        <w:r w:rsidR="00A44CE8">
          <w:rPr>
            <w:webHidden/>
          </w:rPr>
          <w:t>8</w:t>
        </w:r>
        <w:r w:rsidR="00A44CE8">
          <w:rPr>
            <w:webHidden/>
          </w:rPr>
          <w:fldChar w:fldCharType="end"/>
        </w:r>
      </w:hyperlink>
    </w:p>
    <w:p w14:paraId="24EDFBAF" w14:textId="0E8C2597" w:rsidR="00A44CE8" w:rsidRDefault="00E951C9">
      <w:pPr>
        <w:pStyle w:val="Obsah2"/>
        <w:rPr>
          <w:rFonts w:asciiTheme="minorHAnsi" w:eastAsiaTheme="minorEastAsia" w:hAnsiTheme="minorHAnsi" w:cstheme="minorBidi"/>
          <w:smallCaps w:val="0"/>
          <w:sz w:val="22"/>
          <w:szCs w:val="22"/>
        </w:rPr>
      </w:pPr>
      <w:hyperlink w:anchor="_Toc109982524" w:history="1">
        <w:r w:rsidR="00A44CE8" w:rsidRPr="00A60338">
          <w:rPr>
            <w:rStyle w:val="Hypertextovodkaz"/>
            <w:rFonts w:ascii="Calibri" w:hAnsi="Calibri"/>
          </w:rPr>
          <w:t>2.1.1.4</w:t>
        </w:r>
        <w:r w:rsidR="00A44CE8">
          <w:rPr>
            <w:rFonts w:asciiTheme="minorHAnsi" w:eastAsiaTheme="minorEastAsia" w:hAnsiTheme="minorHAnsi" w:cstheme="minorBidi"/>
            <w:smallCaps w:val="0"/>
            <w:sz w:val="22"/>
            <w:szCs w:val="22"/>
          </w:rPr>
          <w:tab/>
        </w:r>
        <w:r w:rsidR="00A44CE8" w:rsidRPr="00A60338">
          <w:rPr>
            <w:rStyle w:val="Hypertextovodkaz"/>
            <w:rFonts w:ascii="Calibri" w:hAnsi="Calibri"/>
          </w:rPr>
          <w:t>PBŘ:</w:t>
        </w:r>
        <w:r w:rsidR="00A44CE8">
          <w:rPr>
            <w:webHidden/>
          </w:rPr>
          <w:tab/>
        </w:r>
        <w:r w:rsidR="00A44CE8">
          <w:rPr>
            <w:webHidden/>
          </w:rPr>
          <w:fldChar w:fldCharType="begin"/>
        </w:r>
        <w:r w:rsidR="00A44CE8">
          <w:rPr>
            <w:webHidden/>
          </w:rPr>
          <w:instrText xml:space="preserve"> PAGEREF _Toc109982524 \h </w:instrText>
        </w:r>
        <w:r w:rsidR="00A44CE8">
          <w:rPr>
            <w:webHidden/>
          </w:rPr>
        </w:r>
        <w:r w:rsidR="00A44CE8">
          <w:rPr>
            <w:webHidden/>
          </w:rPr>
          <w:fldChar w:fldCharType="separate"/>
        </w:r>
        <w:r w:rsidR="00A44CE8">
          <w:rPr>
            <w:webHidden/>
          </w:rPr>
          <w:t>8</w:t>
        </w:r>
        <w:r w:rsidR="00A44CE8">
          <w:rPr>
            <w:webHidden/>
          </w:rPr>
          <w:fldChar w:fldCharType="end"/>
        </w:r>
      </w:hyperlink>
    </w:p>
    <w:p w14:paraId="58DD41F6" w14:textId="4CB65EC7" w:rsidR="00A44CE8" w:rsidRDefault="00E951C9">
      <w:pPr>
        <w:pStyle w:val="Obsah2"/>
        <w:rPr>
          <w:rFonts w:asciiTheme="minorHAnsi" w:eastAsiaTheme="minorEastAsia" w:hAnsiTheme="minorHAnsi" w:cstheme="minorBidi"/>
          <w:smallCaps w:val="0"/>
          <w:sz w:val="22"/>
          <w:szCs w:val="22"/>
        </w:rPr>
      </w:pPr>
      <w:hyperlink w:anchor="_Toc109982525" w:history="1">
        <w:r w:rsidR="00A44CE8" w:rsidRPr="00A60338">
          <w:rPr>
            <w:rStyle w:val="Hypertextovodkaz"/>
          </w:rPr>
          <w:t>7.</w:t>
        </w:r>
        <w:r w:rsidR="00A44CE8">
          <w:rPr>
            <w:rFonts w:asciiTheme="minorHAnsi" w:eastAsiaTheme="minorEastAsia" w:hAnsiTheme="minorHAnsi" w:cstheme="minorBidi"/>
            <w:smallCaps w:val="0"/>
            <w:sz w:val="22"/>
            <w:szCs w:val="22"/>
          </w:rPr>
          <w:tab/>
        </w:r>
        <w:r w:rsidR="00A44CE8" w:rsidRPr="00A60338">
          <w:rPr>
            <w:rStyle w:val="Hypertextovodkaz"/>
          </w:rPr>
          <w:t>Vnitřní rozvody objektu</w:t>
        </w:r>
        <w:r w:rsidR="00A44CE8">
          <w:rPr>
            <w:webHidden/>
          </w:rPr>
          <w:tab/>
        </w:r>
        <w:r w:rsidR="00A44CE8">
          <w:rPr>
            <w:webHidden/>
          </w:rPr>
          <w:fldChar w:fldCharType="begin"/>
        </w:r>
        <w:r w:rsidR="00A44CE8">
          <w:rPr>
            <w:webHidden/>
          </w:rPr>
          <w:instrText xml:space="preserve"> PAGEREF _Toc109982525 \h </w:instrText>
        </w:r>
        <w:r w:rsidR="00A44CE8">
          <w:rPr>
            <w:webHidden/>
          </w:rPr>
        </w:r>
        <w:r w:rsidR="00A44CE8">
          <w:rPr>
            <w:webHidden/>
          </w:rPr>
          <w:fldChar w:fldCharType="separate"/>
        </w:r>
        <w:r w:rsidR="00A44CE8">
          <w:rPr>
            <w:webHidden/>
          </w:rPr>
          <w:t>8</w:t>
        </w:r>
        <w:r w:rsidR="00A44CE8">
          <w:rPr>
            <w:webHidden/>
          </w:rPr>
          <w:fldChar w:fldCharType="end"/>
        </w:r>
      </w:hyperlink>
    </w:p>
    <w:p w14:paraId="3B386EF5" w14:textId="177B2553" w:rsidR="00A44CE8" w:rsidRDefault="00E951C9">
      <w:pPr>
        <w:pStyle w:val="Obsah2"/>
        <w:rPr>
          <w:rFonts w:asciiTheme="minorHAnsi" w:eastAsiaTheme="minorEastAsia" w:hAnsiTheme="minorHAnsi" w:cstheme="minorBidi"/>
          <w:smallCaps w:val="0"/>
          <w:sz w:val="22"/>
          <w:szCs w:val="22"/>
        </w:rPr>
      </w:pPr>
      <w:hyperlink w:anchor="_Toc109982526" w:history="1">
        <w:r w:rsidR="00A44CE8" w:rsidRPr="00A60338">
          <w:rPr>
            <w:rStyle w:val="Hypertextovodkaz"/>
          </w:rPr>
          <w:t>7.1.</w:t>
        </w:r>
        <w:r w:rsidR="00A44CE8">
          <w:rPr>
            <w:rFonts w:asciiTheme="minorHAnsi" w:eastAsiaTheme="minorEastAsia" w:hAnsiTheme="minorHAnsi" w:cstheme="minorBidi"/>
            <w:smallCaps w:val="0"/>
            <w:sz w:val="22"/>
            <w:szCs w:val="22"/>
          </w:rPr>
          <w:tab/>
        </w:r>
        <w:r w:rsidR="00A44CE8" w:rsidRPr="00A60338">
          <w:rPr>
            <w:rStyle w:val="Hypertextovodkaz"/>
          </w:rPr>
          <w:t>Půdorys 4.NP</w:t>
        </w:r>
        <w:r w:rsidR="00A44CE8">
          <w:rPr>
            <w:webHidden/>
          </w:rPr>
          <w:tab/>
        </w:r>
        <w:r w:rsidR="00A44CE8">
          <w:rPr>
            <w:webHidden/>
          </w:rPr>
          <w:fldChar w:fldCharType="begin"/>
        </w:r>
        <w:r w:rsidR="00A44CE8">
          <w:rPr>
            <w:webHidden/>
          </w:rPr>
          <w:instrText xml:space="preserve"> PAGEREF _Toc109982526 \h </w:instrText>
        </w:r>
        <w:r w:rsidR="00A44CE8">
          <w:rPr>
            <w:webHidden/>
          </w:rPr>
        </w:r>
        <w:r w:rsidR="00A44CE8">
          <w:rPr>
            <w:webHidden/>
          </w:rPr>
          <w:fldChar w:fldCharType="separate"/>
        </w:r>
        <w:r w:rsidR="00A44CE8">
          <w:rPr>
            <w:webHidden/>
          </w:rPr>
          <w:t>9</w:t>
        </w:r>
        <w:r w:rsidR="00A44CE8">
          <w:rPr>
            <w:webHidden/>
          </w:rPr>
          <w:fldChar w:fldCharType="end"/>
        </w:r>
      </w:hyperlink>
    </w:p>
    <w:p w14:paraId="7F0578C1" w14:textId="19D3DC4E" w:rsidR="00A44CE8" w:rsidRDefault="00E951C9">
      <w:pPr>
        <w:pStyle w:val="Obsah2"/>
        <w:rPr>
          <w:rFonts w:asciiTheme="minorHAnsi" w:eastAsiaTheme="minorEastAsia" w:hAnsiTheme="minorHAnsi" w:cstheme="minorBidi"/>
          <w:smallCaps w:val="0"/>
          <w:sz w:val="22"/>
          <w:szCs w:val="22"/>
        </w:rPr>
      </w:pPr>
      <w:hyperlink w:anchor="_Toc109982527" w:history="1">
        <w:r w:rsidR="00A44CE8" w:rsidRPr="00A60338">
          <w:rPr>
            <w:rStyle w:val="Hypertextovodkaz"/>
          </w:rPr>
          <w:t>8.</w:t>
        </w:r>
        <w:r w:rsidR="00A44CE8">
          <w:rPr>
            <w:rFonts w:asciiTheme="minorHAnsi" w:eastAsiaTheme="minorEastAsia" w:hAnsiTheme="minorHAnsi" w:cstheme="minorBidi"/>
            <w:smallCaps w:val="0"/>
            <w:sz w:val="22"/>
            <w:szCs w:val="22"/>
          </w:rPr>
          <w:tab/>
        </w:r>
        <w:r w:rsidR="00A44CE8" w:rsidRPr="00A60338">
          <w:rPr>
            <w:rStyle w:val="Hypertextovodkaz"/>
          </w:rPr>
          <w:t>Uzavírací ventily – dle ČSN EN ISO 7396-1 ed.2</w:t>
        </w:r>
        <w:r w:rsidR="00A44CE8">
          <w:rPr>
            <w:webHidden/>
          </w:rPr>
          <w:tab/>
        </w:r>
        <w:r w:rsidR="00A44CE8">
          <w:rPr>
            <w:webHidden/>
          </w:rPr>
          <w:fldChar w:fldCharType="begin"/>
        </w:r>
        <w:r w:rsidR="00A44CE8">
          <w:rPr>
            <w:webHidden/>
          </w:rPr>
          <w:instrText xml:space="preserve"> PAGEREF _Toc109982527 \h </w:instrText>
        </w:r>
        <w:r w:rsidR="00A44CE8">
          <w:rPr>
            <w:webHidden/>
          </w:rPr>
        </w:r>
        <w:r w:rsidR="00A44CE8">
          <w:rPr>
            <w:webHidden/>
          </w:rPr>
          <w:fldChar w:fldCharType="separate"/>
        </w:r>
        <w:r w:rsidR="00A44CE8">
          <w:rPr>
            <w:webHidden/>
          </w:rPr>
          <w:t>9</w:t>
        </w:r>
        <w:r w:rsidR="00A44CE8">
          <w:rPr>
            <w:webHidden/>
          </w:rPr>
          <w:fldChar w:fldCharType="end"/>
        </w:r>
      </w:hyperlink>
    </w:p>
    <w:p w14:paraId="0FF67675" w14:textId="3745250C" w:rsidR="00A44CE8" w:rsidRDefault="00E951C9">
      <w:pPr>
        <w:pStyle w:val="Obsah2"/>
        <w:rPr>
          <w:rFonts w:asciiTheme="minorHAnsi" w:eastAsiaTheme="minorEastAsia" w:hAnsiTheme="minorHAnsi" w:cstheme="minorBidi"/>
          <w:smallCaps w:val="0"/>
          <w:sz w:val="22"/>
          <w:szCs w:val="22"/>
        </w:rPr>
      </w:pPr>
      <w:hyperlink w:anchor="_Toc109982528" w:history="1">
        <w:r w:rsidR="00A44CE8" w:rsidRPr="00A60338">
          <w:rPr>
            <w:rStyle w:val="Hypertextovodkaz"/>
          </w:rPr>
          <w:t>8.1.</w:t>
        </w:r>
        <w:r w:rsidR="00A44CE8">
          <w:rPr>
            <w:rFonts w:asciiTheme="minorHAnsi" w:eastAsiaTheme="minorEastAsia" w:hAnsiTheme="minorHAnsi" w:cstheme="minorBidi"/>
            <w:smallCaps w:val="0"/>
            <w:sz w:val="22"/>
            <w:szCs w:val="22"/>
          </w:rPr>
          <w:tab/>
        </w:r>
        <w:r w:rsidR="00A44CE8" w:rsidRPr="00A60338">
          <w:rPr>
            <w:rStyle w:val="Hypertextovodkaz"/>
          </w:rPr>
          <w:t>Obslužné uzavírací ventily</w:t>
        </w:r>
        <w:r w:rsidR="00A44CE8">
          <w:rPr>
            <w:webHidden/>
          </w:rPr>
          <w:tab/>
        </w:r>
        <w:r w:rsidR="00A44CE8">
          <w:rPr>
            <w:webHidden/>
          </w:rPr>
          <w:fldChar w:fldCharType="begin"/>
        </w:r>
        <w:r w:rsidR="00A44CE8">
          <w:rPr>
            <w:webHidden/>
          </w:rPr>
          <w:instrText xml:space="preserve"> PAGEREF _Toc109982528 \h </w:instrText>
        </w:r>
        <w:r w:rsidR="00A44CE8">
          <w:rPr>
            <w:webHidden/>
          </w:rPr>
        </w:r>
        <w:r w:rsidR="00A44CE8">
          <w:rPr>
            <w:webHidden/>
          </w:rPr>
          <w:fldChar w:fldCharType="separate"/>
        </w:r>
        <w:r w:rsidR="00A44CE8">
          <w:rPr>
            <w:webHidden/>
          </w:rPr>
          <w:t>9</w:t>
        </w:r>
        <w:r w:rsidR="00A44CE8">
          <w:rPr>
            <w:webHidden/>
          </w:rPr>
          <w:fldChar w:fldCharType="end"/>
        </w:r>
      </w:hyperlink>
    </w:p>
    <w:p w14:paraId="7D2B212B" w14:textId="67118FB0" w:rsidR="00A44CE8" w:rsidRDefault="00E951C9">
      <w:pPr>
        <w:pStyle w:val="Obsah2"/>
        <w:rPr>
          <w:rFonts w:asciiTheme="minorHAnsi" w:eastAsiaTheme="minorEastAsia" w:hAnsiTheme="minorHAnsi" w:cstheme="minorBidi"/>
          <w:smallCaps w:val="0"/>
          <w:sz w:val="22"/>
          <w:szCs w:val="22"/>
        </w:rPr>
      </w:pPr>
      <w:hyperlink w:anchor="_Toc109982529" w:history="1">
        <w:r w:rsidR="00A44CE8" w:rsidRPr="00A60338">
          <w:rPr>
            <w:rStyle w:val="Hypertextovodkaz"/>
          </w:rPr>
          <w:t>8.2.</w:t>
        </w:r>
        <w:r w:rsidR="00A44CE8">
          <w:rPr>
            <w:rFonts w:asciiTheme="minorHAnsi" w:eastAsiaTheme="minorEastAsia" w:hAnsiTheme="minorHAnsi" w:cstheme="minorBidi"/>
            <w:smallCaps w:val="0"/>
            <w:sz w:val="22"/>
            <w:szCs w:val="22"/>
          </w:rPr>
          <w:tab/>
        </w:r>
        <w:r w:rsidR="00A44CE8" w:rsidRPr="00A60338">
          <w:rPr>
            <w:rStyle w:val="Hypertextovodkaz"/>
          </w:rPr>
          <w:t>Výstupní uzavírací ventily</w:t>
        </w:r>
        <w:r w:rsidR="00A44CE8">
          <w:rPr>
            <w:webHidden/>
          </w:rPr>
          <w:tab/>
        </w:r>
        <w:r w:rsidR="00A44CE8">
          <w:rPr>
            <w:webHidden/>
          </w:rPr>
          <w:fldChar w:fldCharType="begin"/>
        </w:r>
        <w:r w:rsidR="00A44CE8">
          <w:rPr>
            <w:webHidden/>
          </w:rPr>
          <w:instrText xml:space="preserve"> PAGEREF _Toc109982529 \h </w:instrText>
        </w:r>
        <w:r w:rsidR="00A44CE8">
          <w:rPr>
            <w:webHidden/>
          </w:rPr>
        </w:r>
        <w:r w:rsidR="00A44CE8">
          <w:rPr>
            <w:webHidden/>
          </w:rPr>
          <w:fldChar w:fldCharType="separate"/>
        </w:r>
        <w:r w:rsidR="00A44CE8">
          <w:rPr>
            <w:webHidden/>
          </w:rPr>
          <w:t>10</w:t>
        </w:r>
        <w:r w:rsidR="00A44CE8">
          <w:rPr>
            <w:webHidden/>
          </w:rPr>
          <w:fldChar w:fldCharType="end"/>
        </w:r>
      </w:hyperlink>
    </w:p>
    <w:p w14:paraId="7AA47770" w14:textId="330EA25F" w:rsidR="00A44CE8" w:rsidRDefault="00E951C9">
      <w:pPr>
        <w:pStyle w:val="Obsah2"/>
        <w:rPr>
          <w:rFonts w:asciiTheme="minorHAnsi" w:eastAsiaTheme="minorEastAsia" w:hAnsiTheme="minorHAnsi" w:cstheme="minorBidi"/>
          <w:smallCaps w:val="0"/>
          <w:sz w:val="22"/>
          <w:szCs w:val="22"/>
        </w:rPr>
      </w:pPr>
      <w:hyperlink w:anchor="_Toc109982530" w:history="1">
        <w:r w:rsidR="00A44CE8" w:rsidRPr="00A60338">
          <w:rPr>
            <w:rStyle w:val="Hypertextovodkaz"/>
          </w:rPr>
          <w:t>9.</w:t>
        </w:r>
        <w:r w:rsidR="00A44CE8">
          <w:rPr>
            <w:rFonts w:asciiTheme="minorHAnsi" w:eastAsiaTheme="minorEastAsia" w:hAnsiTheme="minorHAnsi" w:cstheme="minorBidi"/>
            <w:smallCaps w:val="0"/>
            <w:sz w:val="22"/>
            <w:szCs w:val="22"/>
          </w:rPr>
          <w:tab/>
        </w:r>
        <w:r w:rsidR="00A44CE8" w:rsidRPr="00A60338">
          <w:rPr>
            <w:rStyle w:val="Hypertextovodkaz"/>
          </w:rPr>
          <w:t>Monitorovací a alarmové systémy – dle ČSN EN ISO 7396-1 ed.2</w:t>
        </w:r>
        <w:r w:rsidR="00A44CE8">
          <w:rPr>
            <w:webHidden/>
          </w:rPr>
          <w:tab/>
        </w:r>
        <w:r w:rsidR="00A44CE8">
          <w:rPr>
            <w:webHidden/>
          </w:rPr>
          <w:fldChar w:fldCharType="begin"/>
        </w:r>
        <w:r w:rsidR="00A44CE8">
          <w:rPr>
            <w:webHidden/>
          </w:rPr>
          <w:instrText xml:space="preserve"> PAGEREF _Toc109982530 \h </w:instrText>
        </w:r>
        <w:r w:rsidR="00A44CE8">
          <w:rPr>
            <w:webHidden/>
          </w:rPr>
        </w:r>
        <w:r w:rsidR="00A44CE8">
          <w:rPr>
            <w:webHidden/>
          </w:rPr>
          <w:fldChar w:fldCharType="separate"/>
        </w:r>
        <w:r w:rsidR="00A44CE8">
          <w:rPr>
            <w:webHidden/>
          </w:rPr>
          <w:t>10</w:t>
        </w:r>
        <w:r w:rsidR="00A44CE8">
          <w:rPr>
            <w:webHidden/>
          </w:rPr>
          <w:fldChar w:fldCharType="end"/>
        </w:r>
      </w:hyperlink>
    </w:p>
    <w:p w14:paraId="1286F79B" w14:textId="4444B178" w:rsidR="00A44CE8" w:rsidRDefault="00E951C9">
      <w:pPr>
        <w:pStyle w:val="Obsah2"/>
        <w:rPr>
          <w:rFonts w:asciiTheme="minorHAnsi" w:eastAsiaTheme="minorEastAsia" w:hAnsiTheme="minorHAnsi" w:cstheme="minorBidi"/>
          <w:smallCaps w:val="0"/>
          <w:sz w:val="22"/>
          <w:szCs w:val="22"/>
        </w:rPr>
      </w:pPr>
      <w:hyperlink w:anchor="_Toc109982531" w:history="1">
        <w:r w:rsidR="00A44CE8" w:rsidRPr="00A60338">
          <w:rPr>
            <w:rStyle w:val="Hypertextovodkaz"/>
          </w:rPr>
          <w:t>9.1.</w:t>
        </w:r>
        <w:r w:rsidR="00A44CE8">
          <w:rPr>
            <w:rFonts w:asciiTheme="minorHAnsi" w:eastAsiaTheme="minorEastAsia" w:hAnsiTheme="minorHAnsi" w:cstheme="minorBidi"/>
            <w:smallCaps w:val="0"/>
            <w:sz w:val="22"/>
            <w:szCs w:val="22"/>
          </w:rPr>
          <w:tab/>
        </w:r>
        <w:r w:rsidR="00A44CE8" w:rsidRPr="00A60338">
          <w:rPr>
            <w:rStyle w:val="Hypertextovodkaz"/>
          </w:rPr>
          <w:t>Provozní alarm O</w:t>
        </w:r>
        <w:r w:rsidR="00A44CE8" w:rsidRPr="00A60338">
          <w:rPr>
            <w:rStyle w:val="Hypertextovodkaz"/>
            <w:vertAlign w:val="subscript"/>
          </w:rPr>
          <w:t>2</w:t>
        </w:r>
        <w:r w:rsidR="00A44CE8">
          <w:rPr>
            <w:webHidden/>
          </w:rPr>
          <w:tab/>
        </w:r>
        <w:r w:rsidR="00A44CE8">
          <w:rPr>
            <w:webHidden/>
          </w:rPr>
          <w:fldChar w:fldCharType="begin"/>
        </w:r>
        <w:r w:rsidR="00A44CE8">
          <w:rPr>
            <w:webHidden/>
          </w:rPr>
          <w:instrText xml:space="preserve"> PAGEREF _Toc109982531 \h </w:instrText>
        </w:r>
        <w:r w:rsidR="00A44CE8">
          <w:rPr>
            <w:webHidden/>
          </w:rPr>
        </w:r>
        <w:r w:rsidR="00A44CE8">
          <w:rPr>
            <w:webHidden/>
          </w:rPr>
          <w:fldChar w:fldCharType="separate"/>
        </w:r>
        <w:r w:rsidR="00A44CE8">
          <w:rPr>
            <w:webHidden/>
          </w:rPr>
          <w:t>10</w:t>
        </w:r>
        <w:r w:rsidR="00A44CE8">
          <w:rPr>
            <w:webHidden/>
          </w:rPr>
          <w:fldChar w:fldCharType="end"/>
        </w:r>
      </w:hyperlink>
    </w:p>
    <w:p w14:paraId="5ED5A8C8" w14:textId="4A6CB1DE" w:rsidR="00A44CE8" w:rsidRDefault="00E951C9">
      <w:pPr>
        <w:pStyle w:val="Obsah2"/>
        <w:rPr>
          <w:rFonts w:asciiTheme="minorHAnsi" w:eastAsiaTheme="minorEastAsia" w:hAnsiTheme="minorHAnsi" w:cstheme="minorBidi"/>
          <w:smallCaps w:val="0"/>
          <w:sz w:val="22"/>
          <w:szCs w:val="22"/>
        </w:rPr>
      </w:pPr>
      <w:hyperlink w:anchor="_Toc109982532" w:history="1">
        <w:r w:rsidR="00A44CE8" w:rsidRPr="00A60338">
          <w:rPr>
            <w:rStyle w:val="Hypertextovodkaz"/>
          </w:rPr>
          <w:t>9.2.</w:t>
        </w:r>
        <w:r w:rsidR="00A44CE8">
          <w:rPr>
            <w:rFonts w:asciiTheme="minorHAnsi" w:eastAsiaTheme="minorEastAsia" w:hAnsiTheme="minorHAnsi" w:cstheme="minorBidi"/>
            <w:smallCaps w:val="0"/>
            <w:sz w:val="22"/>
            <w:szCs w:val="22"/>
          </w:rPr>
          <w:tab/>
        </w:r>
        <w:r w:rsidR="00A44CE8" w:rsidRPr="00A60338">
          <w:rPr>
            <w:rStyle w:val="Hypertextovodkaz"/>
          </w:rPr>
          <w:t>Nouzový provozní alarm O</w:t>
        </w:r>
        <w:r w:rsidR="00A44CE8" w:rsidRPr="00A60338">
          <w:rPr>
            <w:rStyle w:val="Hypertextovodkaz"/>
            <w:vertAlign w:val="subscript"/>
          </w:rPr>
          <w:t>2</w:t>
        </w:r>
        <w:r w:rsidR="00A44CE8">
          <w:rPr>
            <w:webHidden/>
          </w:rPr>
          <w:tab/>
        </w:r>
        <w:r w:rsidR="00A44CE8">
          <w:rPr>
            <w:webHidden/>
          </w:rPr>
          <w:fldChar w:fldCharType="begin"/>
        </w:r>
        <w:r w:rsidR="00A44CE8">
          <w:rPr>
            <w:webHidden/>
          </w:rPr>
          <w:instrText xml:space="preserve"> PAGEREF _Toc109982532 \h </w:instrText>
        </w:r>
        <w:r w:rsidR="00A44CE8">
          <w:rPr>
            <w:webHidden/>
          </w:rPr>
        </w:r>
        <w:r w:rsidR="00A44CE8">
          <w:rPr>
            <w:webHidden/>
          </w:rPr>
          <w:fldChar w:fldCharType="separate"/>
        </w:r>
        <w:r w:rsidR="00A44CE8">
          <w:rPr>
            <w:webHidden/>
          </w:rPr>
          <w:t>10</w:t>
        </w:r>
        <w:r w:rsidR="00A44CE8">
          <w:rPr>
            <w:webHidden/>
          </w:rPr>
          <w:fldChar w:fldCharType="end"/>
        </w:r>
      </w:hyperlink>
    </w:p>
    <w:p w14:paraId="45B8F8B1" w14:textId="4A9EC034" w:rsidR="00A44CE8" w:rsidRDefault="00E951C9">
      <w:pPr>
        <w:pStyle w:val="Obsah2"/>
        <w:rPr>
          <w:rFonts w:asciiTheme="minorHAnsi" w:eastAsiaTheme="minorEastAsia" w:hAnsiTheme="minorHAnsi" w:cstheme="minorBidi"/>
          <w:smallCaps w:val="0"/>
          <w:sz w:val="22"/>
          <w:szCs w:val="22"/>
        </w:rPr>
      </w:pPr>
      <w:hyperlink w:anchor="_Toc109982534" w:history="1">
        <w:r w:rsidR="00A44CE8" w:rsidRPr="00A60338">
          <w:rPr>
            <w:rStyle w:val="Hypertextovodkaz"/>
          </w:rPr>
          <w:t>9.3.</w:t>
        </w:r>
        <w:r w:rsidR="00A44CE8">
          <w:rPr>
            <w:rFonts w:asciiTheme="minorHAnsi" w:eastAsiaTheme="minorEastAsia" w:hAnsiTheme="minorHAnsi" w:cstheme="minorBidi"/>
            <w:smallCaps w:val="0"/>
            <w:sz w:val="22"/>
            <w:szCs w:val="22"/>
          </w:rPr>
          <w:tab/>
        </w:r>
        <w:r w:rsidR="00A44CE8" w:rsidRPr="00A60338">
          <w:rPr>
            <w:rStyle w:val="Hypertextovodkaz"/>
          </w:rPr>
          <w:t>Klinický nouzový alarm O</w:t>
        </w:r>
        <w:r w:rsidR="00A44CE8" w:rsidRPr="00A60338">
          <w:rPr>
            <w:rStyle w:val="Hypertextovodkaz"/>
            <w:vertAlign w:val="subscript"/>
          </w:rPr>
          <w:t>2</w:t>
        </w:r>
        <w:r w:rsidR="00A44CE8">
          <w:rPr>
            <w:webHidden/>
          </w:rPr>
          <w:tab/>
        </w:r>
        <w:r w:rsidR="00A44CE8">
          <w:rPr>
            <w:webHidden/>
          </w:rPr>
          <w:fldChar w:fldCharType="begin"/>
        </w:r>
        <w:r w:rsidR="00A44CE8">
          <w:rPr>
            <w:webHidden/>
          </w:rPr>
          <w:instrText xml:space="preserve"> PAGEREF _Toc109982534 \h </w:instrText>
        </w:r>
        <w:r w:rsidR="00A44CE8">
          <w:rPr>
            <w:webHidden/>
          </w:rPr>
        </w:r>
        <w:r w:rsidR="00A44CE8">
          <w:rPr>
            <w:webHidden/>
          </w:rPr>
          <w:fldChar w:fldCharType="separate"/>
        </w:r>
        <w:r w:rsidR="00A44CE8">
          <w:rPr>
            <w:webHidden/>
          </w:rPr>
          <w:t>10</w:t>
        </w:r>
        <w:r w:rsidR="00A44CE8">
          <w:rPr>
            <w:webHidden/>
          </w:rPr>
          <w:fldChar w:fldCharType="end"/>
        </w:r>
      </w:hyperlink>
    </w:p>
    <w:p w14:paraId="642977B0" w14:textId="5F42E08C" w:rsidR="00A44CE8" w:rsidRDefault="00E951C9">
      <w:pPr>
        <w:pStyle w:val="Obsah2"/>
        <w:rPr>
          <w:rFonts w:asciiTheme="minorHAnsi" w:eastAsiaTheme="minorEastAsia" w:hAnsiTheme="minorHAnsi" w:cstheme="minorBidi"/>
          <w:smallCaps w:val="0"/>
          <w:sz w:val="22"/>
          <w:szCs w:val="22"/>
        </w:rPr>
      </w:pPr>
      <w:hyperlink w:anchor="_Toc109982535" w:history="1">
        <w:r w:rsidR="00A44CE8" w:rsidRPr="00A60338">
          <w:rPr>
            <w:rStyle w:val="Hypertextovodkaz"/>
          </w:rPr>
          <w:t>9.3.1.</w:t>
        </w:r>
        <w:r w:rsidR="00A44CE8">
          <w:rPr>
            <w:rFonts w:asciiTheme="minorHAnsi" w:eastAsiaTheme="minorEastAsia" w:hAnsiTheme="minorHAnsi" w:cstheme="minorBidi"/>
            <w:smallCaps w:val="0"/>
            <w:sz w:val="22"/>
            <w:szCs w:val="22"/>
          </w:rPr>
          <w:tab/>
        </w:r>
        <w:r w:rsidR="00A44CE8" w:rsidRPr="00A60338">
          <w:rPr>
            <w:rStyle w:val="Hypertextovodkaz"/>
          </w:rPr>
          <w:t>Charakteristika a instalace klinického alarmu</w:t>
        </w:r>
        <w:r w:rsidR="00A44CE8">
          <w:rPr>
            <w:webHidden/>
          </w:rPr>
          <w:tab/>
        </w:r>
        <w:r w:rsidR="00A44CE8">
          <w:rPr>
            <w:webHidden/>
          </w:rPr>
          <w:fldChar w:fldCharType="begin"/>
        </w:r>
        <w:r w:rsidR="00A44CE8">
          <w:rPr>
            <w:webHidden/>
          </w:rPr>
          <w:instrText xml:space="preserve"> PAGEREF _Toc109982535 \h </w:instrText>
        </w:r>
        <w:r w:rsidR="00A44CE8">
          <w:rPr>
            <w:webHidden/>
          </w:rPr>
        </w:r>
        <w:r w:rsidR="00A44CE8">
          <w:rPr>
            <w:webHidden/>
          </w:rPr>
          <w:fldChar w:fldCharType="separate"/>
        </w:r>
        <w:r w:rsidR="00A44CE8">
          <w:rPr>
            <w:webHidden/>
          </w:rPr>
          <w:t>10</w:t>
        </w:r>
        <w:r w:rsidR="00A44CE8">
          <w:rPr>
            <w:webHidden/>
          </w:rPr>
          <w:fldChar w:fldCharType="end"/>
        </w:r>
      </w:hyperlink>
    </w:p>
    <w:p w14:paraId="25E18F87" w14:textId="12DDCFBE" w:rsidR="00A44CE8" w:rsidRDefault="00E951C9">
      <w:pPr>
        <w:pStyle w:val="Obsah2"/>
        <w:rPr>
          <w:rFonts w:asciiTheme="minorHAnsi" w:eastAsiaTheme="minorEastAsia" w:hAnsiTheme="minorHAnsi" w:cstheme="minorBidi"/>
          <w:smallCaps w:val="0"/>
          <w:sz w:val="22"/>
          <w:szCs w:val="22"/>
        </w:rPr>
      </w:pPr>
      <w:hyperlink w:anchor="_Toc109982536" w:history="1">
        <w:r w:rsidR="00A44CE8" w:rsidRPr="00A60338">
          <w:rPr>
            <w:rStyle w:val="Hypertextovodkaz"/>
          </w:rPr>
          <w:t>10.</w:t>
        </w:r>
        <w:r w:rsidR="00A44CE8">
          <w:rPr>
            <w:rFonts w:asciiTheme="minorHAnsi" w:eastAsiaTheme="minorEastAsia" w:hAnsiTheme="minorHAnsi" w:cstheme="minorBidi"/>
            <w:smallCaps w:val="0"/>
            <w:sz w:val="22"/>
            <w:szCs w:val="22"/>
          </w:rPr>
          <w:tab/>
        </w:r>
        <w:r w:rsidR="00A44CE8" w:rsidRPr="00A60338">
          <w:rPr>
            <w:rStyle w:val="Hypertextovodkaz"/>
          </w:rPr>
          <w:t>Technická data rozvodu – dle ČSN EN ISO 7396-1 ed.2</w:t>
        </w:r>
        <w:r w:rsidR="00A44CE8">
          <w:rPr>
            <w:webHidden/>
          </w:rPr>
          <w:tab/>
        </w:r>
        <w:r w:rsidR="00A44CE8">
          <w:rPr>
            <w:webHidden/>
          </w:rPr>
          <w:fldChar w:fldCharType="begin"/>
        </w:r>
        <w:r w:rsidR="00A44CE8">
          <w:rPr>
            <w:webHidden/>
          </w:rPr>
          <w:instrText xml:space="preserve"> PAGEREF _Toc109982536 \h </w:instrText>
        </w:r>
        <w:r w:rsidR="00A44CE8">
          <w:rPr>
            <w:webHidden/>
          </w:rPr>
        </w:r>
        <w:r w:rsidR="00A44CE8">
          <w:rPr>
            <w:webHidden/>
          </w:rPr>
          <w:fldChar w:fldCharType="separate"/>
        </w:r>
        <w:r w:rsidR="00A44CE8">
          <w:rPr>
            <w:webHidden/>
          </w:rPr>
          <w:t>11</w:t>
        </w:r>
        <w:r w:rsidR="00A44CE8">
          <w:rPr>
            <w:webHidden/>
          </w:rPr>
          <w:fldChar w:fldCharType="end"/>
        </w:r>
      </w:hyperlink>
    </w:p>
    <w:p w14:paraId="594BF9CB" w14:textId="53A91FC2" w:rsidR="00A44CE8" w:rsidRDefault="00E951C9">
      <w:pPr>
        <w:pStyle w:val="Obsah2"/>
        <w:rPr>
          <w:rFonts w:asciiTheme="minorHAnsi" w:eastAsiaTheme="minorEastAsia" w:hAnsiTheme="minorHAnsi" w:cstheme="minorBidi"/>
          <w:smallCaps w:val="0"/>
          <w:sz w:val="22"/>
          <w:szCs w:val="22"/>
        </w:rPr>
      </w:pPr>
      <w:hyperlink w:anchor="_Toc109982537" w:history="1">
        <w:r w:rsidR="00A44CE8" w:rsidRPr="00A60338">
          <w:rPr>
            <w:rStyle w:val="Hypertextovodkaz"/>
          </w:rPr>
          <w:t>10.1.</w:t>
        </w:r>
        <w:r w:rsidR="00A44CE8">
          <w:rPr>
            <w:rFonts w:asciiTheme="minorHAnsi" w:eastAsiaTheme="minorEastAsia" w:hAnsiTheme="minorHAnsi" w:cstheme="minorBidi"/>
            <w:smallCaps w:val="0"/>
            <w:sz w:val="22"/>
            <w:szCs w:val="22"/>
          </w:rPr>
          <w:tab/>
        </w:r>
        <w:r w:rsidR="00A44CE8" w:rsidRPr="00A60338">
          <w:rPr>
            <w:rStyle w:val="Hypertextovodkaz"/>
          </w:rPr>
          <w:t>Středotlaká část:</w:t>
        </w:r>
        <w:r w:rsidR="00A44CE8">
          <w:rPr>
            <w:webHidden/>
          </w:rPr>
          <w:tab/>
        </w:r>
        <w:r w:rsidR="00A44CE8">
          <w:rPr>
            <w:webHidden/>
          </w:rPr>
          <w:fldChar w:fldCharType="begin"/>
        </w:r>
        <w:r w:rsidR="00A44CE8">
          <w:rPr>
            <w:webHidden/>
          </w:rPr>
          <w:instrText xml:space="preserve"> PAGEREF _Toc109982537 \h </w:instrText>
        </w:r>
        <w:r w:rsidR="00A44CE8">
          <w:rPr>
            <w:webHidden/>
          </w:rPr>
        </w:r>
        <w:r w:rsidR="00A44CE8">
          <w:rPr>
            <w:webHidden/>
          </w:rPr>
          <w:fldChar w:fldCharType="separate"/>
        </w:r>
        <w:r w:rsidR="00A44CE8">
          <w:rPr>
            <w:webHidden/>
          </w:rPr>
          <w:t>11</w:t>
        </w:r>
        <w:r w:rsidR="00A44CE8">
          <w:rPr>
            <w:webHidden/>
          </w:rPr>
          <w:fldChar w:fldCharType="end"/>
        </w:r>
      </w:hyperlink>
    </w:p>
    <w:p w14:paraId="52BAD316" w14:textId="5EC19804" w:rsidR="00A44CE8" w:rsidRDefault="00E951C9">
      <w:pPr>
        <w:pStyle w:val="Obsah2"/>
        <w:rPr>
          <w:rFonts w:asciiTheme="minorHAnsi" w:eastAsiaTheme="minorEastAsia" w:hAnsiTheme="minorHAnsi" w:cstheme="minorBidi"/>
          <w:smallCaps w:val="0"/>
          <w:sz w:val="22"/>
          <w:szCs w:val="22"/>
        </w:rPr>
      </w:pPr>
      <w:hyperlink w:anchor="_Toc109982538" w:history="1">
        <w:r w:rsidR="00A44CE8" w:rsidRPr="00A60338">
          <w:rPr>
            <w:rStyle w:val="Hypertextovodkaz"/>
          </w:rPr>
          <w:t>10.2.</w:t>
        </w:r>
        <w:r w:rsidR="00A44CE8">
          <w:rPr>
            <w:rFonts w:asciiTheme="minorHAnsi" w:eastAsiaTheme="minorEastAsia" w:hAnsiTheme="minorHAnsi" w:cstheme="minorBidi"/>
            <w:smallCaps w:val="0"/>
            <w:sz w:val="22"/>
            <w:szCs w:val="22"/>
          </w:rPr>
          <w:tab/>
        </w:r>
        <w:r w:rsidR="00A44CE8" w:rsidRPr="00A60338">
          <w:rPr>
            <w:rStyle w:val="Hypertextovodkaz"/>
          </w:rPr>
          <w:t>Ukončení rozvodů medicinálních plynů:</w:t>
        </w:r>
        <w:r w:rsidR="00A44CE8">
          <w:rPr>
            <w:webHidden/>
          </w:rPr>
          <w:tab/>
        </w:r>
        <w:r w:rsidR="00A44CE8">
          <w:rPr>
            <w:webHidden/>
          </w:rPr>
          <w:fldChar w:fldCharType="begin"/>
        </w:r>
        <w:r w:rsidR="00A44CE8">
          <w:rPr>
            <w:webHidden/>
          </w:rPr>
          <w:instrText xml:space="preserve"> PAGEREF _Toc109982538 \h </w:instrText>
        </w:r>
        <w:r w:rsidR="00A44CE8">
          <w:rPr>
            <w:webHidden/>
          </w:rPr>
        </w:r>
        <w:r w:rsidR="00A44CE8">
          <w:rPr>
            <w:webHidden/>
          </w:rPr>
          <w:fldChar w:fldCharType="separate"/>
        </w:r>
        <w:r w:rsidR="00A44CE8">
          <w:rPr>
            <w:webHidden/>
          </w:rPr>
          <w:t>11</w:t>
        </w:r>
        <w:r w:rsidR="00A44CE8">
          <w:rPr>
            <w:webHidden/>
          </w:rPr>
          <w:fldChar w:fldCharType="end"/>
        </w:r>
      </w:hyperlink>
    </w:p>
    <w:p w14:paraId="6440D3DF" w14:textId="0B621B97" w:rsidR="00A44CE8" w:rsidRDefault="00E951C9">
      <w:pPr>
        <w:pStyle w:val="Obsah2"/>
        <w:rPr>
          <w:rFonts w:asciiTheme="minorHAnsi" w:eastAsiaTheme="minorEastAsia" w:hAnsiTheme="minorHAnsi" w:cstheme="minorBidi"/>
          <w:smallCaps w:val="0"/>
          <w:sz w:val="22"/>
          <w:szCs w:val="22"/>
        </w:rPr>
      </w:pPr>
      <w:hyperlink w:anchor="_Toc109982539" w:history="1">
        <w:r w:rsidR="00A44CE8" w:rsidRPr="00A60338">
          <w:rPr>
            <w:rStyle w:val="Hypertextovodkaz"/>
          </w:rPr>
          <w:t>11.</w:t>
        </w:r>
        <w:r w:rsidR="00A44CE8">
          <w:rPr>
            <w:rFonts w:asciiTheme="minorHAnsi" w:eastAsiaTheme="minorEastAsia" w:hAnsiTheme="minorHAnsi" w:cstheme="minorBidi"/>
            <w:smallCaps w:val="0"/>
            <w:sz w:val="22"/>
            <w:szCs w:val="22"/>
          </w:rPr>
          <w:tab/>
        </w:r>
        <w:r w:rsidR="00A44CE8" w:rsidRPr="00A60338">
          <w:rPr>
            <w:rStyle w:val="Hypertextovodkaz"/>
          </w:rPr>
          <w:t>Zkoušení, převzetí zařízení do užívání – dle ČSN EN ISO 7396-1 ed.2</w:t>
        </w:r>
        <w:r w:rsidR="00A44CE8">
          <w:rPr>
            <w:webHidden/>
          </w:rPr>
          <w:tab/>
        </w:r>
        <w:r w:rsidR="00A44CE8">
          <w:rPr>
            <w:webHidden/>
          </w:rPr>
          <w:fldChar w:fldCharType="begin"/>
        </w:r>
        <w:r w:rsidR="00A44CE8">
          <w:rPr>
            <w:webHidden/>
          </w:rPr>
          <w:instrText xml:space="preserve"> PAGEREF _Toc109982539 \h </w:instrText>
        </w:r>
        <w:r w:rsidR="00A44CE8">
          <w:rPr>
            <w:webHidden/>
          </w:rPr>
        </w:r>
        <w:r w:rsidR="00A44CE8">
          <w:rPr>
            <w:webHidden/>
          </w:rPr>
          <w:fldChar w:fldCharType="separate"/>
        </w:r>
        <w:r w:rsidR="00A44CE8">
          <w:rPr>
            <w:webHidden/>
          </w:rPr>
          <w:t>11</w:t>
        </w:r>
        <w:r w:rsidR="00A44CE8">
          <w:rPr>
            <w:webHidden/>
          </w:rPr>
          <w:fldChar w:fldCharType="end"/>
        </w:r>
      </w:hyperlink>
    </w:p>
    <w:p w14:paraId="260D0CE5" w14:textId="03212A3A" w:rsidR="00A44CE8" w:rsidRDefault="00E951C9">
      <w:pPr>
        <w:pStyle w:val="Obsah2"/>
        <w:rPr>
          <w:rFonts w:asciiTheme="minorHAnsi" w:eastAsiaTheme="minorEastAsia" w:hAnsiTheme="minorHAnsi" w:cstheme="minorBidi"/>
          <w:smallCaps w:val="0"/>
          <w:sz w:val="22"/>
          <w:szCs w:val="22"/>
        </w:rPr>
      </w:pPr>
      <w:hyperlink w:anchor="_Toc109982540" w:history="1">
        <w:r w:rsidR="00A44CE8" w:rsidRPr="00A60338">
          <w:rPr>
            <w:rStyle w:val="Hypertextovodkaz"/>
          </w:rPr>
          <w:t>11.1.</w:t>
        </w:r>
        <w:r w:rsidR="00A44CE8">
          <w:rPr>
            <w:rFonts w:asciiTheme="minorHAnsi" w:eastAsiaTheme="minorEastAsia" w:hAnsiTheme="minorHAnsi" w:cstheme="minorBidi"/>
            <w:smallCaps w:val="0"/>
            <w:sz w:val="22"/>
            <w:szCs w:val="22"/>
          </w:rPr>
          <w:tab/>
        </w:r>
        <w:r w:rsidR="00A44CE8" w:rsidRPr="00A60338">
          <w:rPr>
            <w:rStyle w:val="Hypertextovodkaz"/>
          </w:rPr>
          <w:t>Zkouška mechanické pevnosti potrubního rozvodu</w:t>
        </w:r>
        <w:r w:rsidR="00A44CE8">
          <w:rPr>
            <w:webHidden/>
          </w:rPr>
          <w:tab/>
        </w:r>
        <w:r w:rsidR="00A44CE8">
          <w:rPr>
            <w:webHidden/>
          </w:rPr>
          <w:fldChar w:fldCharType="begin"/>
        </w:r>
        <w:r w:rsidR="00A44CE8">
          <w:rPr>
            <w:webHidden/>
          </w:rPr>
          <w:instrText xml:space="preserve"> PAGEREF _Toc109982540 \h </w:instrText>
        </w:r>
        <w:r w:rsidR="00A44CE8">
          <w:rPr>
            <w:webHidden/>
          </w:rPr>
        </w:r>
        <w:r w:rsidR="00A44CE8">
          <w:rPr>
            <w:webHidden/>
          </w:rPr>
          <w:fldChar w:fldCharType="separate"/>
        </w:r>
        <w:r w:rsidR="00A44CE8">
          <w:rPr>
            <w:webHidden/>
          </w:rPr>
          <w:t>11</w:t>
        </w:r>
        <w:r w:rsidR="00A44CE8">
          <w:rPr>
            <w:webHidden/>
          </w:rPr>
          <w:fldChar w:fldCharType="end"/>
        </w:r>
      </w:hyperlink>
    </w:p>
    <w:p w14:paraId="5DB482D5" w14:textId="35E92628" w:rsidR="00A44CE8" w:rsidRDefault="00E951C9">
      <w:pPr>
        <w:pStyle w:val="Obsah2"/>
        <w:rPr>
          <w:rFonts w:asciiTheme="minorHAnsi" w:eastAsiaTheme="minorEastAsia" w:hAnsiTheme="minorHAnsi" w:cstheme="minorBidi"/>
          <w:smallCaps w:val="0"/>
          <w:sz w:val="22"/>
          <w:szCs w:val="22"/>
        </w:rPr>
      </w:pPr>
      <w:hyperlink w:anchor="_Toc109982541" w:history="1">
        <w:r w:rsidR="00A44CE8" w:rsidRPr="00A60338">
          <w:rPr>
            <w:rStyle w:val="Hypertextovodkaz"/>
          </w:rPr>
          <w:t>11.2.</w:t>
        </w:r>
        <w:r w:rsidR="00A44CE8">
          <w:rPr>
            <w:rFonts w:asciiTheme="minorHAnsi" w:eastAsiaTheme="minorEastAsia" w:hAnsiTheme="minorHAnsi" w:cstheme="minorBidi"/>
            <w:smallCaps w:val="0"/>
            <w:sz w:val="22"/>
            <w:szCs w:val="22"/>
          </w:rPr>
          <w:tab/>
        </w:r>
        <w:r w:rsidR="00A44CE8" w:rsidRPr="00A60338">
          <w:rPr>
            <w:rStyle w:val="Hypertextovodkaz"/>
          </w:rPr>
          <w:t>Zkouška těsnosti potrubního rozvodu</w:t>
        </w:r>
        <w:r w:rsidR="00A44CE8">
          <w:rPr>
            <w:webHidden/>
          </w:rPr>
          <w:tab/>
        </w:r>
        <w:r w:rsidR="00A44CE8">
          <w:rPr>
            <w:webHidden/>
          </w:rPr>
          <w:fldChar w:fldCharType="begin"/>
        </w:r>
        <w:r w:rsidR="00A44CE8">
          <w:rPr>
            <w:webHidden/>
          </w:rPr>
          <w:instrText xml:space="preserve"> PAGEREF _Toc109982541 \h </w:instrText>
        </w:r>
        <w:r w:rsidR="00A44CE8">
          <w:rPr>
            <w:webHidden/>
          </w:rPr>
        </w:r>
        <w:r w:rsidR="00A44CE8">
          <w:rPr>
            <w:webHidden/>
          </w:rPr>
          <w:fldChar w:fldCharType="separate"/>
        </w:r>
        <w:r w:rsidR="00A44CE8">
          <w:rPr>
            <w:webHidden/>
          </w:rPr>
          <w:t>12</w:t>
        </w:r>
        <w:r w:rsidR="00A44CE8">
          <w:rPr>
            <w:webHidden/>
          </w:rPr>
          <w:fldChar w:fldCharType="end"/>
        </w:r>
      </w:hyperlink>
    </w:p>
    <w:p w14:paraId="710C16D1" w14:textId="097A5B95" w:rsidR="00A44CE8" w:rsidRDefault="00E951C9">
      <w:pPr>
        <w:pStyle w:val="Obsah2"/>
        <w:rPr>
          <w:rFonts w:asciiTheme="minorHAnsi" w:eastAsiaTheme="minorEastAsia" w:hAnsiTheme="minorHAnsi" w:cstheme="minorBidi"/>
          <w:smallCaps w:val="0"/>
          <w:sz w:val="22"/>
          <w:szCs w:val="22"/>
        </w:rPr>
      </w:pPr>
      <w:hyperlink w:anchor="_Toc109982542" w:history="1">
        <w:r w:rsidR="00A44CE8" w:rsidRPr="00A60338">
          <w:rPr>
            <w:rStyle w:val="Hypertextovodkaz"/>
          </w:rPr>
          <w:t>11.3.</w:t>
        </w:r>
        <w:r w:rsidR="00A44CE8">
          <w:rPr>
            <w:rFonts w:asciiTheme="minorHAnsi" w:eastAsiaTheme="minorEastAsia" w:hAnsiTheme="minorHAnsi" w:cstheme="minorBidi"/>
            <w:smallCaps w:val="0"/>
            <w:sz w:val="22"/>
            <w:szCs w:val="22"/>
          </w:rPr>
          <w:tab/>
        </w:r>
        <w:r w:rsidR="00A44CE8" w:rsidRPr="00A60338">
          <w:rPr>
            <w:rStyle w:val="Hypertextovodkaz"/>
          </w:rPr>
          <w:t>Materiál a spoje potrubí</w:t>
        </w:r>
        <w:r w:rsidR="00A44CE8">
          <w:rPr>
            <w:webHidden/>
          </w:rPr>
          <w:tab/>
        </w:r>
        <w:r w:rsidR="00A44CE8">
          <w:rPr>
            <w:webHidden/>
          </w:rPr>
          <w:fldChar w:fldCharType="begin"/>
        </w:r>
        <w:r w:rsidR="00A44CE8">
          <w:rPr>
            <w:webHidden/>
          </w:rPr>
          <w:instrText xml:space="preserve"> PAGEREF _Toc109982542 \h </w:instrText>
        </w:r>
        <w:r w:rsidR="00A44CE8">
          <w:rPr>
            <w:webHidden/>
          </w:rPr>
        </w:r>
        <w:r w:rsidR="00A44CE8">
          <w:rPr>
            <w:webHidden/>
          </w:rPr>
          <w:fldChar w:fldCharType="separate"/>
        </w:r>
        <w:r w:rsidR="00A44CE8">
          <w:rPr>
            <w:webHidden/>
          </w:rPr>
          <w:t>12</w:t>
        </w:r>
        <w:r w:rsidR="00A44CE8">
          <w:rPr>
            <w:webHidden/>
          </w:rPr>
          <w:fldChar w:fldCharType="end"/>
        </w:r>
      </w:hyperlink>
    </w:p>
    <w:p w14:paraId="77D45046" w14:textId="684F8DEB" w:rsidR="00A44CE8" w:rsidRDefault="00E951C9">
      <w:pPr>
        <w:pStyle w:val="Obsah2"/>
        <w:rPr>
          <w:rFonts w:asciiTheme="minorHAnsi" w:eastAsiaTheme="minorEastAsia" w:hAnsiTheme="minorHAnsi" w:cstheme="minorBidi"/>
          <w:smallCaps w:val="0"/>
          <w:sz w:val="22"/>
          <w:szCs w:val="22"/>
        </w:rPr>
      </w:pPr>
      <w:hyperlink w:anchor="_Toc109982543" w:history="1">
        <w:r w:rsidR="00A44CE8" w:rsidRPr="00A60338">
          <w:rPr>
            <w:rStyle w:val="Hypertextovodkaz"/>
          </w:rPr>
          <w:t>11.4.</w:t>
        </w:r>
        <w:r w:rsidR="00A44CE8">
          <w:rPr>
            <w:rFonts w:asciiTheme="minorHAnsi" w:eastAsiaTheme="minorEastAsia" w:hAnsiTheme="minorHAnsi" w:cstheme="minorBidi"/>
            <w:smallCaps w:val="0"/>
            <w:sz w:val="22"/>
            <w:szCs w:val="22"/>
          </w:rPr>
          <w:tab/>
        </w:r>
        <w:r w:rsidR="00A44CE8" w:rsidRPr="00A60338">
          <w:rPr>
            <w:rStyle w:val="Hypertextovodkaz"/>
          </w:rPr>
          <w:t>Předání rozvodů medicinálních plynů</w:t>
        </w:r>
        <w:r w:rsidR="00A44CE8">
          <w:rPr>
            <w:webHidden/>
          </w:rPr>
          <w:tab/>
        </w:r>
        <w:r w:rsidR="00A44CE8">
          <w:rPr>
            <w:webHidden/>
          </w:rPr>
          <w:fldChar w:fldCharType="begin"/>
        </w:r>
        <w:r w:rsidR="00A44CE8">
          <w:rPr>
            <w:webHidden/>
          </w:rPr>
          <w:instrText xml:space="preserve"> PAGEREF _Toc109982543 \h </w:instrText>
        </w:r>
        <w:r w:rsidR="00A44CE8">
          <w:rPr>
            <w:webHidden/>
          </w:rPr>
        </w:r>
        <w:r w:rsidR="00A44CE8">
          <w:rPr>
            <w:webHidden/>
          </w:rPr>
          <w:fldChar w:fldCharType="separate"/>
        </w:r>
        <w:r w:rsidR="00A44CE8">
          <w:rPr>
            <w:webHidden/>
          </w:rPr>
          <w:t>13</w:t>
        </w:r>
        <w:r w:rsidR="00A44CE8">
          <w:rPr>
            <w:webHidden/>
          </w:rPr>
          <w:fldChar w:fldCharType="end"/>
        </w:r>
      </w:hyperlink>
    </w:p>
    <w:p w14:paraId="2718937A" w14:textId="1FC0C4B1" w:rsidR="00A44CE8" w:rsidRDefault="00E951C9">
      <w:pPr>
        <w:pStyle w:val="Obsah2"/>
        <w:rPr>
          <w:rFonts w:asciiTheme="minorHAnsi" w:eastAsiaTheme="minorEastAsia" w:hAnsiTheme="minorHAnsi" w:cstheme="minorBidi"/>
          <w:smallCaps w:val="0"/>
          <w:sz w:val="22"/>
          <w:szCs w:val="22"/>
        </w:rPr>
      </w:pPr>
      <w:hyperlink w:anchor="_Toc109982544" w:history="1">
        <w:r w:rsidR="00A44CE8" w:rsidRPr="00A60338">
          <w:rPr>
            <w:rStyle w:val="Hypertextovodkaz"/>
          </w:rPr>
          <w:t>12.</w:t>
        </w:r>
        <w:r w:rsidR="00A44CE8">
          <w:rPr>
            <w:rFonts w:asciiTheme="minorHAnsi" w:eastAsiaTheme="minorEastAsia" w:hAnsiTheme="minorHAnsi" w:cstheme="minorBidi"/>
            <w:smallCaps w:val="0"/>
            <w:sz w:val="22"/>
            <w:szCs w:val="22"/>
          </w:rPr>
          <w:tab/>
        </w:r>
        <w:r w:rsidR="00A44CE8" w:rsidRPr="00A60338">
          <w:rPr>
            <w:rStyle w:val="Hypertextovodkaz"/>
          </w:rPr>
          <w:t>Závěrem</w:t>
        </w:r>
        <w:r w:rsidR="00A44CE8">
          <w:rPr>
            <w:webHidden/>
          </w:rPr>
          <w:tab/>
        </w:r>
        <w:r w:rsidR="00A44CE8">
          <w:rPr>
            <w:webHidden/>
          </w:rPr>
          <w:fldChar w:fldCharType="begin"/>
        </w:r>
        <w:r w:rsidR="00A44CE8">
          <w:rPr>
            <w:webHidden/>
          </w:rPr>
          <w:instrText xml:space="preserve"> PAGEREF _Toc109982544 \h </w:instrText>
        </w:r>
        <w:r w:rsidR="00A44CE8">
          <w:rPr>
            <w:webHidden/>
          </w:rPr>
        </w:r>
        <w:r w:rsidR="00A44CE8">
          <w:rPr>
            <w:webHidden/>
          </w:rPr>
          <w:fldChar w:fldCharType="separate"/>
        </w:r>
        <w:r w:rsidR="00A44CE8">
          <w:rPr>
            <w:webHidden/>
          </w:rPr>
          <w:t>13</w:t>
        </w:r>
        <w:r w:rsidR="00A44CE8">
          <w:rPr>
            <w:webHidden/>
          </w:rPr>
          <w:fldChar w:fldCharType="end"/>
        </w:r>
      </w:hyperlink>
    </w:p>
    <w:p w14:paraId="74DE8782" w14:textId="56AC4532" w:rsidR="00A44CE8" w:rsidRDefault="00E951C9">
      <w:pPr>
        <w:pStyle w:val="Obsah2"/>
        <w:rPr>
          <w:rFonts w:asciiTheme="minorHAnsi" w:eastAsiaTheme="minorEastAsia" w:hAnsiTheme="minorHAnsi" w:cstheme="minorBidi"/>
          <w:smallCaps w:val="0"/>
          <w:sz w:val="22"/>
          <w:szCs w:val="22"/>
        </w:rPr>
      </w:pPr>
      <w:hyperlink w:anchor="_Toc109982545" w:history="1">
        <w:r w:rsidR="00A44CE8" w:rsidRPr="00A60338">
          <w:rPr>
            <w:rStyle w:val="Hypertextovodkaz"/>
          </w:rPr>
          <w:t>12.1.</w:t>
        </w:r>
        <w:r w:rsidR="00A44CE8">
          <w:rPr>
            <w:rFonts w:asciiTheme="minorHAnsi" w:eastAsiaTheme="minorEastAsia" w:hAnsiTheme="minorHAnsi" w:cstheme="minorBidi"/>
            <w:smallCaps w:val="0"/>
            <w:sz w:val="22"/>
            <w:szCs w:val="22"/>
          </w:rPr>
          <w:tab/>
        </w:r>
        <w:r w:rsidR="00A44CE8" w:rsidRPr="00A60338">
          <w:rPr>
            <w:rStyle w:val="Hypertextovodkaz"/>
          </w:rPr>
          <w:t>Značení a barevné označení potrubí medic. plynů – dle ČSN EN ISO 7396-1 ed.2</w:t>
        </w:r>
        <w:r w:rsidR="00A44CE8">
          <w:rPr>
            <w:webHidden/>
          </w:rPr>
          <w:tab/>
        </w:r>
        <w:r w:rsidR="00A44CE8">
          <w:rPr>
            <w:webHidden/>
          </w:rPr>
          <w:fldChar w:fldCharType="begin"/>
        </w:r>
        <w:r w:rsidR="00A44CE8">
          <w:rPr>
            <w:webHidden/>
          </w:rPr>
          <w:instrText xml:space="preserve"> PAGEREF _Toc109982545 \h </w:instrText>
        </w:r>
        <w:r w:rsidR="00A44CE8">
          <w:rPr>
            <w:webHidden/>
          </w:rPr>
        </w:r>
        <w:r w:rsidR="00A44CE8">
          <w:rPr>
            <w:webHidden/>
          </w:rPr>
          <w:fldChar w:fldCharType="separate"/>
        </w:r>
        <w:r w:rsidR="00A44CE8">
          <w:rPr>
            <w:webHidden/>
          </w:rPr>
          <w:t>14</w:t>
        </w:r>
        <w:r w:rsidR="00A44CE8">
          <w:rPr>
            <w:webHidden/>
          </w:rPr>
          <w:fldChar w:fldCharType="end"/>
        </w:r>
      </w:hyperlink>
    </w:p>
    <w:p w14:paraId="18017E6A" w14:textId="67FBFAD8" w:rsidR="00A44CE8" w:rsidRDefault="00E951C9">
      <w:pPr>
        <w:pStyle w:val="Obsah2"/>
        <w:rPr>
          <w:rFonts w:asciiTheme="minorHAnsi" w:eastAsiaTheme="minorEastAsia" w:hAnsiTheme="minorHAnsi" w:cstheme="minorBidi"/>
          <w:smallCaps w:val="0"/>
          <w:sz w:val="22"/>
          <w:szCs w:val="22"/>
        </w:rPr>
      </w:pPr>
      <w:hyperlink w:anchor="_Toc109982546" w:history="1">
        <w:r w:rsidR="00A44CE8" w:rsidRPr="00A60338">
          <w:rPr>
            <w:rStyle w:val="Hypertextovodkaz"/>
          </w:rPr>
          <w:t>12.1.1.</w:t>
        </w:r>
        <w:r w:rsidR="00A44CE8">
          <w:rPr>
            <w:rFonts w:asciiTheme="minorHAnsi" w:eastAsiaTheme="minorEastAsia" w:hAnsiTheme="minorHAnsi" w:cstheme="minorBidi"/>
            <w:smallCaps w:val="0"/>
            <w:sz w:val="22"/>
            <w:szCs w:val="22"/>
          </w:rPr>
          <w:tab/>
        </w:r>
        <w:r w:rsidR="00A44CE8" w:rsidRPr="00A60338">
          <w:rPr>
            <w:rStyle w:val="Hypertextovodkaz"/>
          </w:rPr>
          <w:t>Značení potrubí medicinálních plynů</w:t>
        </w:r>
        <w:r w:rsidR="00A44CE8">
          <w:rPr>
            <w:webHidden/>
          </w:rPr>
          <w:tab/>
        </w:r>
        <w:r w:rsidR="00A44CE8">
          <w:rPr>
            <w:webHidden/>
          </w:rPr>
          <w:fldChar w:fldCharType="begin"/>
        </w:r>
        <w:r w:rsidR="00A44CE8">
          <w:rPr>
            <w:webHidden/>
          </w:rPr>
          <w:instrText xml:space="preserve"> PAGEREF _Toc109982546 \h </w:instrText>
        </w:r>
        <w:r w:rsidR="00A44CE8">
          <w:rPr>
            <w:webHidden/>
          </w:rPr>
        </w:r>
        <w:r w:rsidR="00A44CE8">
          <w:rPr>
            <w:webHidden/>
          </w:rPr>
          <w:fldChar w:fldCharType="separate"/>
        </w:r>
        <w:r w:rsidR="00A44CE8">
          <w:rPr>
            <w:webHidden/>
          </w:rPr>
          <w:t>14</w:t>
        </w:r>
        <w:r w:rsidR="00A44CE8">
          <w:rPr>
            <w:webHidden/>
          </w:rPr>
          <w:fldChar w:fldCharType="end"/>
        </w:r>
      </w:hyperlink>
    </w:p>
    <w:p w14:paraId="0C5B6979" w14:textId="68F8044F" w:rsidR="00A44CE8" w:rsidRDefault="00E951C9">
      <w:pPr>
        <w:pStyle w:val="Obsah2"/>
        <w:rPr>
          <w:rFonts w:asciiTheme="minorHAnsi" w:eastAsiaTheme="minorEastAsia" w:hAnsiTheme="minorHAnsi" w:cstheme="minorBidi"/>
          <w:smallCaps w:val="0"/>
          <w:sz w:val="22"/>
          <w:szCs w:val="22"/>
        </w:rPr>
      </w:pPr>
      <w:hyperlink w:anchor="_Toc109982547" w:history="1">
        <w:r w:rsidR="00A44CE8" w:rsidRPr="00A60338">
          <w:rPr>
            <w:rStyle w:val="Hypertextovodkaz"/>
          </w:rPr>
          <w:t>12.1.2.</w:t>
        </w:r>
        <w:r w:rsidR="00A44CE8">
          <w:rPr>
            <w:rFonts w:asciiTheme="minorHAnsi" w:eastAsiaTheme="minorEastAsia" w:hAnsiTheme="minorHAnsi" w:cstheme="minorBidi"/>
            <w:smallCaps w:val="0"/>
            <w:sz w:val="22"/>
            <w:szCs w:val="22"/>
          </w:rPr>
          <w:tab/>
        </w:r>
        <w:r w:rsidR="00A44CE8" w:rsidRPr="00A60338">
          <w:rPr>
            <w:rStyle w:val="Hypertextovodkaz"/>
          </w:rPr>
          <w:t>Barevné označení potrubí medicinálních plynů</w:t>
        </w:r>
        <w:r w:rsidR="00A44CE8">
          <w:rPr>
            <w:webHidden/>
          </w:rPr>
          <w:tab/>
        </w:r>
        <w:r w:rsidR="00A44CE8">
          <w:rPr>
            <w:webHidden/>
          </w:rPr>
          <w:fldChar w:fldCharType="begin"/>
        </w:r>
        <w:r w:rsidR="00A44CE8">
          <w:rPr>
            <w:webHidden/>
          </w:rPr>
          <w:instrText xml:space="preserve"> PAGEREF _Toc109982547 \h </w:instrText>
        </w:r>
        <w:r w:rsidR="00A44CE8">
          <w:rPr>
            <w:webHidden/>
          </w:rPr>
        </w:r>
        <w:r w:rsidR="00A44CE8">
          <w:rPr>
            <w:webHidden/>
          </w:rPr>
          <w:fldChar w:fldCharType="separate"/>
        </w:r>
        <w:r w:rsidR="00A44CE8">
          <w:rPr>
            <w:webHidden/>
          </w:rPr>
          <w:t>14</w:t>
        </w:r>
        <w:r w:rsidR="00A44CE8">
          <w:rPr>
            <w:webHidden/>
          </w:rPr>
          <w:fldChar w:fldCharType="end"/>
        </w:r>
      </w:hyperlink>
    </w:p>
    <w:p w14:paraId="43416769" w14:textId="29EA0CF1" w:rsidR="00E102B1" w:rsidRDefault="00C23DC8" w:rsidP="00824D76">
      <w:pPr>
        <w:pStyle w:val="Text"/>
        <w:rPr>
          <w:rFonts w:asciiTheme="minorHAnsi" w:hAnsiTheme="minorHAnsi" w:cs="Calibri"/>
        </w:rPr>
      </w:pPr>
      <w:r w:rsidRPr="002B7D06">
        <w:rPr>
          <w:rFonts w:asciiTheme="minorHAnsi" w:hAnsiTheme="minorHAnsi" w:cs="Calibri"/>
        </w:rPr>
        <w:fldChar w:fldCharType="end"/>
      </w:r>
    </w:p>
    <w:p w14:paraId="73AFBECA" w14:textId="6CA979B6" w:rsidR="00652CBA" w:rsidRDefault="00652CBA" w:rsidP="00824D76">
      <w:pPr>
        <w:pStyle w:val="Text"/>
        <w:rPr>
          <w:rFonts w:asciiTheme="minorHAnsi" w:hAnsiTheme="minorHAnsi" w:cs="Calibri"/>
        </w:rPr>
      </w:pPr>
    </w:p>
    <w:p w14:paraId="3CAF35A0" w14:textId="39C72DF9" w:rsidR="00604FC8" w:rsidRDefault="00604FC8" w:rsidP="00824D76">
      <w:pPr>
        <w:pStyle w:val="Text"/>
        <w:rPr>
          <w:rFonts w:asciiTheme="minorHAnsi" w:hAnsiTheme="minorHAnsi" w:cs="Calibri"/>
        </w:rPr>
      </w:pPr>
    </w:p>
    <w:p w14:paraId="293B7BBB" w14:textId="0FAB362B" w:rsidR="00604FC8" w:rsidRDefault="00604FC8" w:rsidP="00824D76">
      <w:pPr>
        <w:pStyle w:val="Text"/>
        <w:rPr>
          <w:rFonts w:asciiTheme="minorHAnsi" w:hAnsiTheme="minorHAnsi" w:cs="Calibri"/>
        </w:rPr>
      </w:pPr>
    </w:p>
    <w:p w14:paraId="3649CC77" w14:textId="14C41E2D" w:rsidR="00604FC8" w:rsidRDefault="00604FC8" w:rsidP="00824D76">
      <w:pPr>
        <w:pStyle w:val="Text"/>
        <w:rPr>
          <w:rFonts w:asciiTheme="minorHAnsi" w:hAnsiTheme="minorHAnsi" w:cs="Calibri"/>
        </w:rPr>
      </w:pPr>
    </w:p>
    <w:p w14:paraId="42C66204" w14:textId="28A53DB8" w:rsidR="00604FC8" w:rsidRDefault="00604FC8" w:rsidP="00824D76">
      <w:pPr>
        <w:pStyle w:val="Text"/>
        <w:rPr>
          <w:rFonts w:asciiTheme="minorHAnsi" w:hAnsiTheme="minorHAnsi" w:cs="Calibri"/>
        </w:rPr>
      </w:pPr>
    </w:p>
    <w:p w14:paraId="663D8D5D" w14:textId="420921DA" w:rsidR="00604FC8" w:rsidRDefault="00604FC8" w:rsidP="00824D76">
      <w:pPr>
        <w:pStyle w:val="Text"/>
        <w:rPr>
          <w:rFonts w:asciiTheme="minorHAnsi" w:hAnsiTheme="minorHAnsi" w:cs="Calibri"/>
        </w:rPr>
      </w:pPr>
    </w:p>
    <w:p w14:paraId="7364912B" w14:textId="2FE55B72" w:rsidR="00604FC8" w:rsidRDefault="00604FC8" w:rsidP="00824D76">
      <w:pPr>
        <w:pStyle w:val="Text"/>
        <w:rPr>
          <w:rFonts w:asciiTheme="minorHAnsi" w:hAnsiTheme="minorHAnsi" w:cs="Calibri"/>
        </w:rPr>
      </w:pPr>
    </w:p>
    <w:p w14:paraId="0CF1E54E" w14:textId="2CF6CB02" w:rsidR="00604FC8" w:rsidRDefault="00604FC8" w:rsidP="00824D76">
      <w:pPr>
        <w:pStyle w:val="Text"/>
        <w:rPr>
          <w:rFonts w:asciiTheme="minorHAnsi" w:hAnsiTheme="minorHAnsi" w:cs="Calibri"/>
        </w:rPr>
      </w:pPr>
    </w:p>
    <w:p w14:paraId="12D6D05D" w14:textId="6CA2FFC1" w:rsidR="00604FC8" w:rsidRDefault="00604FC8" w:rsidP="00824D76">
      <w:pPr>
        <w:pStyle w:val="Text"/>
        <w:rPr>
          <w:rFonts w:asciiTheme="minorHAnsi" w:hAnsiTheme="minorHAnsi" w:cs="Calibri"/>
        </w:rPr>
      </w:pPr>
    </w:p>
    <w:p w14:paraId="443A7B62" w14:textId="2016FB28" w:rsidR="00604FC8" w:rsidRDefault="00604FC8" w:rsidP="00824D76">
      <w:pPr>
        <w:pStyle w:val="Text"/>
        <w:rPr>
          <w:rFonts w:asciiTheme="minorHAnsi" w:hAnsiTheme="minorHAnsi" w:cs="Calibri"/>
        </w:rPr>
      </w:pPr>
    </w:p>
    <w:p w14:paraId="2CADE6C7" w14:textId="008700F1" w:rsidR="00604FC8" w:rsidRDefault="00604FC8" w:rsidP="00824D76">
      <w:pPr>
        <w:pStyle w:val="Text"/>
        <w:rPr>
          <w:rFonts w:asciiTheme="minorHAnsi" w:hAnsiTheme="minorHAnsi" w:cs="Calibri"/>
        </w:rPr>
      </w:pPr>
    </w:p>
    <w:p w14:paraId="563BDF56" w14:textId="3DDD0DCC" w:rsidR="00604FC8" w:rsidRDefault="00604FC8" w:rsidP="00824D76">
      <w:pPr>
        <w:pStyle w:val="Text"/>
        <w:rPr>
          <w:rFonts w:asciiTheme="minorHAnsi" w:hAnsiTheme="minorHAnsi" w:cs="Calibri"/>
        </w:rPr>
      </w:pPr>
    </w:p>
    <w:p w14:paraId="646721F3" w14:textId="27DC87D6" w:rsidR="00604FC8" w:rsidRDefault="00604FC8" w:rsidP="00824D76">
      <w:pPr>
        <w:pStyle w:val="Text"/>
        <w:rPr>
          <w:rFonts w:asciiTheme="minorHAnsi" w:hAnsiTheme="minorHAnsi" w:cs="Calibri"/>
        </w:rPr>
      </w:pPr>
    </w:p>
    <w:p w14:paraId="5253DA1C" w14:textId="23326B2A" w:rsidR="00604FC8" w:rsidRDefault="00604FC8" w:rsidP="00824D76">
      <w:pPr>
        <w:pStyle w:val="Text"/>
        <w:rPr>
          <w:rFonts w:asciiTheme="minorHAnsi" w:hAnsiTheme="minorHAnsi" w:cs="Calibri"/>
        </w:rPr>
      </w:pPr>
    </w:p>
    <w:p w14:paraId="6045F961" w14:textId="29DA3AF0" w:rsidR="00604FC8" w:rsidRDefault="00604FC8" w:rsidP="00824D76">
      <w:pPr>
        <w:pStyle w:val="Text"/>
        <w:rPr>
          <w:rFonts w:asciiTheme="minorHAnsi" w:hAnsiTheme="minorHAnsi" w:cs="Calibri"/>
        </w:rPr>
      </w:pPr>
    </w:p>
    <w:p w14:paraId="3413D192" w14:textId="1D962688" w:rsidR="00604FC8" w:rsidRDefault="00604FC8" w:rsidP="00824D76">
      <w:pPr>
        <w:pStyle w:val="Text"/>
        <w:rPr>
          <w:rFonts w:asciiTheme="minorHAnsi" w:hAnsiTheme="minorHAnsi" w:cs="Calibri"/>
        </w:rPr>
      </w:pPr>
    </w:p>
    <w:p w14:paraId="2450FDB5" w14:textId="2556F133" w:rsidR="00604FC8" w:rsidRDefault="00604FC8" w:rsidP="00824D76">
      <w:pPr>
        <w:pStyle w:val="Text"/>
        <w:rPr>
          <w:rFonts w:asciiTheme="minorHAnsi" w:hAnsiTheme="minorHAnsi" w:cs="Calibri"/>
        </w:rPr>
      </w:pPr>
    </w:p>
    <w:p w14:paraId="136FE921" w14:textId="18A3E1F9" w:rsidR="00604FC8" w:rsidRDefault="00604FC8" w:rsidP="00824D76">
      <w:pPr>
        <w:pStyle w:val="Text"/>
        <w:rPr>
          <w:rFonts w:asciiTheme="minorHAnsi" w:hAnsiTheme="minorHAnsi" w:cs="Calibri"/>
        </w:rPr>
      </w:pPr>
    </w:p>
    <w:p w14:paraId="6220DB61" w14:textId="47406C90" w:rsidR="00604FC8" w:rsidRDefault="00604FC8" w:rsidP="00824D76">
      <w:pPr>
        <w:pStyle w:val="Text"/>
        <w:rPr>
          <w:rFonts w:asciiTheme="minorHAnsi" w:hAnsiTheme="minorHAnsi" w:cs="Calibri"/>
        </w:rPr>
      </w:pPr>
    </w:p>
    <w:p w14:paraId="0D91B2C6" w14:textId="4E170979" w:rsidR="00604FC8" w:rsidRDefault="00604FC8" w:rsidP="00824D76">
      <w:pPr>
        <w:pStyle w:val="Text"/>
        <w:rPr>
          <w:rFonts w:asciiTheme="minorHAnsi" w:hAnsiTheme="minorHAnsi" w:cs="Calibri"/>
        </w:rPr>
      </w:pPr>
    </w:p>
    <w:p w14:paraId="64D34657" w14:textId="3D1A8377" w:rsidR="00604FC8" w:rsidRDefault="00604FC8" w:rsidP="00824D76">
      <w:pPr>
        <w:pStyle w:val="Text"/>
        <w:rPr>
          <w:rFonts w:asciiTheme="minorHAnsi" w:hAnsiTheme="minorHAnsi" w:cs="Calibri"/>
        </w:rPr>
      </w:pPr>
    </w:p>
    <w:p w14:paraId="3D324BD7" w14:textId="418549E2" w:rsidR="00604FC8" w:rsidRDefault="00604FC8" w:rsidP="00824D76">
      <w:pPr>
        <w:pStyle w:val="Text"/>
        <w:rPr>
          <w:rFonts w:asciiTheme="minorHAnsi" w:hAnsiTheme="minorHAnsi" w:cs="Calibri"/>
        </w:rPr>
      </w:pPr>
    </w:p>
    <w:p w14:paraId="31702869" w14:textId="4FBD48C1" w:rsidR="00604FC8" w:rsidRDefault="00604FC8" w:rsidP="00824D76">
      <w:pPr>
        <w:pStyle w:val="Text"/>
        <w:rPr>
          <w:rFonts w:asciiTheme="minorHAnsi" w:hAnsiTheme="minorHAnsi" w:cs="Calibri"/>
        </w:rPr>
      </w:pPr>
    </w:p>
    <w:p w14:paraId="2B9CF898" w14:textId="55F4AC52" w:rsidR="00604FC8" w:rsidRDefault="00604FC8" w:rsidP="00824D76">
      <w:pPr>
        <w:pStyle w:val="Text"/>
        <w:rPr>
          <w:rFonts w:asciiTheme="minorHAnsi" w:hAnsiTheme="minorHAnsi" w:cs="Calibri"/>
        </w:rPr>
      </w:pPr>
    </w:p>
    <w:p w14:paraId="2683B74F" w14:textId="7208DB3A" w:rsidR="00604FC8" w:rsidRDefault="00604FC8" w:rsidP="00824D76">
      <w:pPr>
        <w:pStyle w:val="Text"/>
        <w:rPr>
          <w:rFonts w:asciiTheme="minorHAnsi" w:hAnsiTheme="minorHAnsi" w:cs="Calibri"/>
        </w:rPr>
      </w:pPr>
    </w:p>
    <w:p w14:paraId="58CF32B6" w14:textId="7C34DCCC" w:rsidR="00604FC8" w:rsidRDefault="00604FC8" w:rsidP="00824D76">
      <w:pPr>
        <w:pStyle w:val="Text"/>
        <w:rPr>
          <w:rFonts w:asciiTheme="minorHAnsi" w:hAnsiTheme="minorHAnsi" w:cs="Calibri"/>
        </w:rPr>
      </w:pPr>
    </w:p>
    <w:p w14:paraId="67E637C0" w14:textId="71918AFC" w:rsidR="00604FC8" w:rsidRDefault="00604FC8" w:rsidP="00824D76">
      <w:pPr>
        <w:pStyle w:val="Text"/>
        <w:rPr>
          <w:rFonts w:asciiTheme="minorHAnsi" w:hAnsiTheme="minorHAnsi" w:cs="Calibri"/>
        </w:rPr>
      </w:pPr>
    </w:p>
    <w:p w14:paraId="778DEAD7" w14:textId="42FAB45D" w:rsidR="00604FC8" w:rsidRDefault="00604FC8" w:rsidP="00824D76">
      <w:pPr>
        <w:pStyle w:val="Text"/>
        <w:rPr>
          <w:rFonts w:asciiTheme="minorHAnsi" w:hAnsiTheme="minorHAnsi" w:cs="Calibri"/>
        </w:rPr>
      </w:pPr>
    </w:p>
    <w:p w14:paraId="26E62516" w14:textId="77777777" w:rsidR="00604FC8" w:rsidRDefault="00604FC8" w:rsidP="00824D76">
      <w:pPr>
        <w:pStyle w:val="Text"/>
        <w:rPr>
          <w:rFonts w:asciiTheme="minorHAnsi" w:hAnsiTheme="minorHAnsi" w:cs="Calibri"/>
        </w:rPr>
      </w:pPr>
    </w:p>
    <w:p w14:paraId="32327979" w14:textId="77777777" w:rsidR="00585018" w:rsidRDefault="00585018" w:rsidP="00824D76">
      <w:pPr>
        <w:pStyle w:val="Text"/>
        <w:rPr>
          <w:rFonts w:asciiTheme="minorHAnsi" w:hAnsiTheme="minorHAnsi" w:cs="Calibri"/>
        </w:rPr>
      </w:pPr>
    </w:p>
    <w:p w14:paraId="556ADC90" w14:textId="77777777" w:rsidR="00C23DC8" w:rsidRPr="002B7D06" w:rsidRDefault="00F2389F" w:rsidP="00CF0A6D">
      <w:pPr>
        <w:pStyle w:val="Nadpis1"/>
        <w:pBdr>
          <w:top w:val="single" w:sz="12" w:space="3" w:color="7F7F7F"/>
          <w:left w:val="single" w:sz="12" w:space="4" w:color="7F7F7F"/>
          <w:bottom w:val="single" w:sz="12" w:space="0" w:color="7F7F7F"/>
          <w:right w:val="single" w:sz="12" w:space="4" w:color="7F7F7F"/>
        </w:pBdr>
        <w:shd w:val="clear" w:color="auto" w:fill="7F7F7F"/>
        <w:suppressAutoHyphens w:val="0"/>
        <w:autoSpaceDE/>
        <w:autoSpaceDN/>
        <w:spacing w:before="120" w:after="240" w:line="312" w:lineRule="auto"/>
        <w:ind w:left="360" w:hanging="360"/>
        <w:jc w:val="center"/>
        <w:rPr>
          <w:rFonts w:asciiTheme="minorHAnsi" w:hAnsiTheme="minorHAnsi" w:cs="Arial"/>
          <w:color w:val="FFFFFF"/>
          <w:sz w:val="26"/>
        </w:rPr>
      </w:pPr>
      <w:bookmarkStart w:id="6" w:name="_Toc158103386"/>
      <w:bookmarkStart w:id="7" w:name="_Toc250701963"/>
      <w:bookmarkStart w:id="8" w:name="_Toc109982497"/>
      <w:r w:rsidRPr="002B7D06">
        <w:rPr>
          <w:rFonts w:asciiTheme="minorHAnsi" w:hAnsiTheme="minorHAnsi" w:cs="Arial"/>
          <w:color w:val="FFFFFF"/>
          <w:sz w:val="26"/>
        </w:rPr>
        <w:t>IDENTIFIKAČNÍ ÚDAJE</w:t>
      </w:r>
      <w:bookmarkEnd w:id="6"/>
      <w:bookmarkEnd w:id="7"/>
      <w:bookmarkEnd w:id="8"/>
    </w:p>
    <w:p w14:paraId="7F9C76B2" w14:textId="77777777" w:rsidR="00C23DC8" w:rsidRPr="00C14030" w:rsidRDefault="00DE638E" w:rsidP="0034578D">
      <w:pPr>
        <w:pStyle w:val="Nadpis2"/>
        <w:widowControl/>
        <w:numPr>
          <w:ilvl w:val="0"/>
          <w:numId w:val="4"/>
        </w:numPr>
        <w:pBdr>
          <w:top w:val="single" w:sz="12" w:space="1" w:color="D9D9D9"/>
          <w:left w:val="single" w:sz="12" w:space="4" w:color="D9D9D9"/>
          <w:bottom w:val="single" w:sz="12" w:space="1" w:color="D9D9D9"/>
          <w:right w:val="single" w:sz="12" w:space="4" w:color="D9D9D9"/>
        </w:pBdr>
        <w:shd w:val="clear" w:color="auto" w:fill="D9D9D9"/>
        <w:tabs>
          <w:tab w:val="num" w:pos="993"/>
        </w:tabs>
        <w:autoSpaceDE/>
        <w:autoSpaceDN/>
        <w:spacing w:before="120" w:after="240"/>
        <w:ind w:left="680" w:hanging="680"/>
        <w:jc w:val="both"/>
        <w:rPr>
          <w:rFonts w:asciiTheme="minorHAnsi" w:hAnsiTheme="minorHAnsi" w:cs="Arial"/>
          <w:i w:val="0"/>
          <w:sz w:val="24"/>
          <w:szCs w:val="24"/>
        </w:rPr>
      </w:pPr>
      <w:bookmarkStart w:id="9" w:name="_Toc109982498"/>
      <w:r>
        <w:rPr>
          <w:rFonts w:asciiTheme="minorHAnsi" w:hAnsiTheme="minorHAnsi" w:cs="Arial"/>
          <w:i w:val="0"/>
          <w:sz w:val="24"/>
          <w:szCs w:val="24"/>
        </w:rPr>
        <w:t>Základní údaje zakázky</w:t>
      </w:r>
      <w:bookmarkEnd w:id="9"/>
    </w:p>
    <w:p w14:paraId="30828A91" w14:textId="165409CC" w:rsidR="00CF0A6D" w:rsidRDefault="00C23DC8" w:rsidP="00DE638E">
      <w:pPr>
        <w:rPr>
          <w:rFonts w:asciiTheme="minorHAnsi" w:hAnsiTheme="minorHAnsi"/>
        </w:rPr>
      </w:pPr>
      <w:r w:rsidRPr="00C14030">
        <w:rPr>
          <w:rFonts w:asciiTheme="minorHAnsi" w:hAnsiTheme="minorHAnsi"/>
        </w:rPr>
        <w:t xml:space="preserve">název stavby: </w:t>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007D0904" w:rsidRPr="007D0904">
        <w:rPr>
          <w:snapToGrid w:val="0"/>
        </w:rPr>
        <w:t>Sdružené zdravotnické zařízení Krnov</w:t>
      </w:r>
    </w:p>
    <w:p w14:paraId="7F7CF45D" w14:textId="2F31FDF5" w:rsidR="00227D27" w:rsidRPr="00227D27" w:rsidRDefault="001F546D" w:rsidP="00227D27">
      <w:pPr>
        <w:rPr>
          <w:rFonts w:asciiTheme="minorHAnsi" w:hAnsiTheme="minorHAnsi" w:cs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00847FC2">
        <w:rPr>
          <w:rFonts w:asciiTheme="minorHAnsi" w:hAnsiTheme="minorHAnsi" w:cstheme="minorHAnsi"/>
        </w:rPr>
        <w:t>Urgentní příjem</w:t>
      </w:r>
      <w:r w:rsidR="00227D27" w:rsidRPr="00227D27">
        <w:rPr>
          <w:rFonts w:asciiTheme="minorHAnsi" w:hAnsiTheme="minorHAnsi" w:cstheme="minorHAnsi"/>
        </w:rPr>
        <w:t xml:space="preserve"> </w:t>
      </w:r>
    </w:p>
    <w:p w14:paraId="03468B05" w14:textId="5B039652" w:rsidR="00DB7EEE" w:rsidRDefault="00A73786" w:rsidP="00227D27">
      <w:pPr>
        <w:rPr>
          <w:rFonts w:asciiTheme="minorHAnsi" w:hAnsiTheme="minorHAnsi"/>
        </w:rPr>
      </w:pPr>
      <w:r w:rsidRPr="00C14030">
        <w:rPr>
          <w:rFonts w:asciiTheme="minorHAnsi" w:hAnsiTheme="minorHAnsi"/>
        </w:rPr>
        <w:t xml:space="preserve">místo stavby: </w:t>
      </w:r>
      <w:r w:rsidRPr="00C14030">
        <w:rPr>
          <w:rFonts w:asciiTheme="minorHAnsi" w:hAnsiTheme="minorHAnsi"/>
        </w:rPr>
        <w:tab/>
      </w:r>
      <w:r w:rsidR="00DB7EEE" w:rsidRPr="00C14030">
        <w:rPr>
          <w:rFonts w:asciiTheme="minorHAnsi" w:hAnsiTheme="minorHAnsi"/>
        </w:rPr>
        <w:tab/>
      </w:r>
      <w:r w:rsidRPr="00C14030">
        <w:rPr>
          <w:rFonts w:asciiTheme="minorHAnsi" w:hAnsiTheme="minorHAnsi"/>
        </w:rPr>
        <w:tab/>
      </w:r>
      <w:r w:rsidR="00847FC2" w:rsidRPr="007D0904">
        <w:rPr>
          <w:snapToGrid w:val="0"/>
        </w:rPr>
        <w:t>Sdružené zdravotnické zařízení Krnov</w:t>
      </w:r>
    </w:p>
    <w:p w14:paraId="444FF2AB" w14:textId="645E4F04" w:rsidR="00A430CE" w:rsidRDefault="00A430CE" w:rsidP="00DE638E">
      <w:pPr>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p>
    <w:p w14:paraId="4A1D5846" w14:textId="33072E8C" w:rsidR="00BD7F5B" w:rsidRPr="00C14030" w:rsidRDefault="007F5C51" w:rsidP="00DB7EEE">
      <w:pPr>
        <w:rPr>
          <w:rFonts w:asciiTheme="minorHAnsi" w:hAnsiTheme="minorHAnsi"/>
        </w:rPr>
      </w:pPr>
      <w:r w:rsidRPr="00C14030">
        <w:rPr>
          <w:rFonts w:asciiTheme="minorHAnsi" w:hAnsiTheme="minorHAnsi"/>
        </w:rPr>
        <w:t>s</w:t>
      </w:r>
      <w:r w:rsidR="00C23DC8" w:rsidRPr="00C14030">
        <w:rPr>
          <w:rFonts w:asciiTheme="minorHAnsi" w:hAnsiTheme="minorHAnsi"/>
        </w:rPr>
        <w:t xml:space="preserve">tupeň dokumentace: </w:t>
      </w:r>
      <w:r w:rsidR="00C23DC8" w:rsidRPr="00C14030">
        <w:rPr>
          <w:rFonts w:asciiTheme="minorHAnsi" w:hAnsiTheme="minorHAnsi"/>
        </w:rPr>
        <w:tab/>
      </w:r>
      <w:r w:rsidR="00227D27">
        <w:rPr>
          <w:rFonts w:asciiTheme="minorHAnsi" w:hAnsiTheme="minorHAnsi"/>
        </w:rPr>
        <w:t xml:space="preserve">Dokumentace </w:t>
      </w:r>
      <w:r w:rsidR="00847FC2">
        <w:rPr>
          <w:rFonts w:asciiTheme="minorHAnsi" w:hAnsiTheme="minorHAnsi"/>
        </w:rPr>
        <w:t>pro</w:t>
      </w:r>
      <w:r w:rsidR="00227D27">
        <w:rPr>
          <w:rFonts w:asciiTheme="minorHAnsi" w:hAnsiTheme="minorHAnsi"/>
        </w:rPr>
        <w:t xml:space="preserve"> </w:t>
      </w:r>
      <w:r w:rsidR="00171A37">
        <w:rPr>
          <w:rFonts w:asciiTheme="minorHAnsi" w:hAnsiTheme="minorHAnsi"/>
        </w:rPr>
        <w:t>prov</w:t>
      </w:r>
      <w:r w:rsidR="00EF14D9">
        <w:rPr>
          <w:rFonts w:asciiTheme="minorHAnsi" w:hAnsiTheme="minorHAnsi"/>
        </w:rPr>
        <w:t>edení</w:t>
      </w:r>
      <w:r w:rsidR="005B766C">
        <w:rPr>
          <w:rFonts w:asciiTheme="minorHAnsi" w:hAnsiTheme="minorHAnsi"/>
        </w:rPr>
        <w:t xml:space="preserve"> stavby</w:t>
      </w:r>
    </w:p>
    <w:p w14:paraId="62D05137" w14:textId="77777777" w:rsidR="00C23DC8" w:rsidRPr="00C14030" w:rsidRDefault="00C23DC8" w:rsidP="00824D76">
      <w:pPr>
        <w:rPr>
          <w:rFonts w:asciiTheme="minorHAnsi" w:hAnsiTheme="minorHAnsi"/>
        </w:rPr>
      </w:pPr>
    </w:p>
    <w:p w14:paraId="6CC89860" w14:textId="77777777" w:rsidR="00C23DC8" w:rsidRPr="00C14030" w:rsidRDefault="00C23DC8" w:rsidP="0034578D">
      <w:pPr>
        <w:pStyle w:val="Nadpis2"/>
        <w:widowControl/>
        <w:numPr>
          <w:ilvl w:val="0"/>
          <w:numId w:val="4"/>
        </w:numPr>
        <w:pBdr>
          <w:top w:val="single" w:sz="12" w:space="1" w:color="D9D9D9"/>
          <w:left w:val="single" w:sz="12" w:space="4" w:color="D9D9D9"/>
          <w:bottom w:val="single" w:sz="12" w:space="1" w:color="D9D9D9"/>
          <w:right w:val="single" w:sz="12" w:space="4" w:color="D9D9D9"/>
        </w:pBdr>
        <w:shd w:val="clear" w:color="auto" w:fill="D9D9D9"/>
        <w:tabs>
          <w:tab w:val="num" w:pos="737"/>
        </w:tabs>
        <w:autoSpaceDE/>
        <w:autoSpaceDN/>
        <w:spacing w:before="120" w:after="240"/>
        <w:ind w:left="680" w:hanging="680"/>
        <w:jc w:val="both"/>
        <w:rPr>
          <w:rFonts w:asciiTheme="minorHAnsi" w:hAnsiTheme="minorHAnsi" w:cs="Arial"/>
          <w:i w:val="0"/>
          <w:sz w:val="24"/>
          <w:szCs w:val="24"/>
        </w:rPr>
      </w:pPr>
      <w:bookmarkStart w:id="10" w:name="_Toc258785927"/>
      <w:bookmarkStart w:id="11" w:name="_Toc291685463"/>
      <w:bookmarkStart w:id="12" w:name="_Toc292265413"/>
      <w:bookmarkStart w:id="13" w:name="_Toc314660692"/>
      <w:bookmarkStart w:id="14" w:name="_Toc315632640"/>
      <w:bookmarkStart w:id="15" w:name="_Toc109982499"/>
      <w:r w:rsidRPr="00C14030">
        <w:rPr>
          <w:rFonts w:asciiTheme="minorHAnsi" w:hAnsiTheme="minorHAnsi" w:cs="Arial"/>
          <w:i w:val="0"/>
          <w:sz w:val="24"/>
          <w:szCs w:val="24"/>
        </w:rPr>
        <w:t xml:space="preserve">Základní údaje a doklady o </w:t>
      </w:r>
      <w:bookmarkEnd w:id="10"/>
      <w:r w:rsidRPr="00C14030">
        <w:rPr>
          <w:rFonts w:asciiTheme="minorHAnsi" w:hAnsiTheme="minorHAnsi" w:cs="Arial"/>
          <w:i w:val="0"/>
          <w:sz w:val="24"/>
          <w:szCs w:val="24"/>
        </w:rPr>
        <w:t>investorovi</w:t>
      </w:r>
      <w:bookmarkEnd w:id="11"/>
      <w:bookmarkEnd w:id="12"/>
      <w:bookmarkEnd w:id="13"/>
      <w:bookmarkEnd w:id="14"/>
      <w:bookmarkEnd w:id="15"/>
    </w:p>
    <w:p w14:paraId="668A7C34" w14:textId="3967BB7A" w:rsidR="001F546D" w:rsidRDefault="00C23DC8" w:rsidP="00DE638E">
      <w:pPr>
        <w:rPr>
          <w:rFonts w:asciiTheme="minorHAnsi" w:hAnsiTheme="minorHAnsi"/>
        </w:rPr>
      </w:pPr>
      <w:r w:rsidRPr="00C14030">
        <w:rPr>
          <w:rFonts w:asciiTheme="minorHAnsi" w:hAnsiTheme="minorHAnsi"/>
        </w:rPr>
        <w:t>jméno (</w:t>
      </w:r>
      <w:r w:rsidR="00DE638E">
        <w:rPr>
          <w:rFonts w:asciiTheme="minorHAnsi" w:hAnsiTheme="minorHAnsi"/>
        </w:rPr>
        <w:t>název</w:t>
      </w:r>
      <w:r w:rsidRPr="00C14030">
        <w:rPr>
          <w:rFonts w:asciiTheme="minorHAnsi" w:hAnsiTheme="minorHAnsi"/>
        </w:rPr>
        <w:t xml:space="preserve">): </w:t>
      </w:r>
      <w:r w:rsidRPr="00C14030">
        <w:rPr>
          <w:rFonts w:asciiTheme="minorHAnsi" w:hAnsiTheme="minorHAnsi"/>
        </w:rPr>
        <w:tab/>
      </w:r>
      <w:r w:rsidRPr="00C14030">
        <w:rPr>
          <w:rFonts w:asciiTheme="minorHAnsi" w:hAnsiTheme="minorHAnsi"/>
        </w:rPr>
        <w:tab/>
      </w:r>
      <w:r w:rsidR="00847FC2" w:rsidRPr="007D0904">
        <w:rPr>
          <w:snapToGrid w:val="0"/>
        </w:rPr>
        <w:t>Sdružené zdravotnické zařízení Krnov</w:t>
      </w:r>
      <w:r w:rsidR="00847FC2">
        <w:rPr>
          <w:snapToGrid w:val="0"/>
        </w:rPr>
        <w:t xml:space="preserve">, </w:t>
      </w:r>
      <w:proofErr w:type="spellStart"/>
      <w:r w:rsidR="00847FC2">
        <w:rPr>
          <w:snapToGrid w:val="0"/>
        </w:rPr>
        <w:t>p.o</w:t>
      </w:r>
      <w:proofErr w:type="spellEnd"/>
    </w:p>
    <w:p w14:paraId="69CBD54B" w14:textId="0AC74E36" w:rsidR="00DE638E" w:rsidRDefault="00DE638E" w:rsidP="00DE638E">
      <w:pPr>
        <w:rPr>
          <w:rFonts w:asciiTheme="minorHAnsi" w:hAnsiTheme="minorHAnsi"/>
        </w:rPr>
      </w:pPr>
      <w:r w:rsidRPr="00C14030">
        <w:rPr>
          <w:rFonts w:asciiTheme="minorHAnsi" w:hAnsiTheme="minorHAnsi"/>
        </w:rPr>
        <w:t>adresa (sídlo):</w:t>
      </w:r>
      <w:r w:rsidRPr="00C14030">
        <w:rPr>
          <w:rFonts w:asciiTheme="minorHAnsi" w:hAnsiTheme="minorHAnsi"/>
        </w:rPr>
        <w:tab/>
      </w:r>
      <w:r w:rsidR="001F546D">
        <w:rPr>
          <w:rFonts w:asciiTheme="minorHAnsi" w:hAnsiTheme="minorHAnsi"/>
        </w:rPr>
        <w:tab/>
      </w:r>
      <w:r w:rsidR="001F546D">
        <w:rPr>
          <w:rFonts w:asciiTheme="minorHAnsi" w:hAnsiTheme="minorHAnsi"/>
        </w:rPr>
        <w:tab/>
      </w:r>
      <w:r w:rsidR="00847FC2">
        <w:rPr>
          <w:rFonts w:asciiTheme="minorHAnsi" w:hAnsiTheme="minorHAnsi"/>
        </w:rPr>
        <w:t>Ivana Petroviče Pavlova 552, Pod Bezručovým vrchem</w:t>
      </w:r>
    </w:p>
    <w:p w14:paraId="4BC2887E" w14:textId="21F5B4E7" w:rsidR="001F546D" w:rsidRPr="00C14030" w:rsidRDefault="001F546D" w:rsidP="00DE638E">
      <w:pPr>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00847FC2">
        <w:rPr>
          <w:rFonts w:asciiTheme="minorHAnsi" w:hAnsiTheme="minorHAnsi"/>
        </w:rPr>
        <w:t>794 01 Krnov</w:t>
      </w:r>
    </w:p>
    <w:p w14:paraId="00FB3959" w14:textId="77777777" w:rsidR="00C23DC8" w:rsidRPr="00C14030" w:rsidRDefault="00C23DC8" w:rsidP="00824D76">
      <w:pPr>
        <w:rPr>
          <w:rFonts w:asciiTheme="minorHAnsi" w:hAnsiTheme="minorHAnsi"/>
        </w:rPr>
      </w:pPr>
    </w:p>
    <w:p w14:paraId="40D3AA34" w14:textId="77777777" w:rsidR="00C23DC8" w:rsidRPr="00C14030" w:rsidRDefault="00C23DC8" w:rsidP="0034578D">
      <w:pPr>
        <w:pStyle w:val="Nadpis2"/>
        <w:widowControl/>
        <w:numPr>
          <w:ilvl w:val="0"/>
          <w:numId w:val="4"/>
        </w:numPr>
        <w:pBdr>
          <w:top w:val="single" w:sz="12" w:space="1" w:color="D9D9D9"/>
          <w:left w:val="single" w:sz="12" w:space="4" w:color="D9D9D9"/>
          <w:bottom w:val="single" w:sz="12" w:space="1" w:color="D9D9D9"/>
          <w:right w:val="single" w:sz="12" w:space="4" w:color="D9D9D9"/>
        </w:pBdr>
        <w:shd w:val="clear" w:color="auto" w:fill="D9D9D9"/>
        <w:tabs>
          <w:tab w:val="num" w:pos="737"/>
        </w:tabs>
        <w:autoSpaceDE/>
        <w:autoSpaceDN/>
        <w:spacing w:before="120" w:after="240"/>
        <w:ind w:left="680" w:hanging="680"/>
        <w:jc w:val="both"/>
        <w:rPr>
          <w:rFonts w:asciiTheme="minorHAnsi" w:hAnsiTheme="minorHAnsi" w:cs="Arial"/>
          <w:i w:val="0"/>
          <w:sz w:val="24"/>
          <w:szCs w:val="24"/>
        </w:rPr>
      </w:pPr>
      <w:bookmarkStart w:id="16" w:name="_Toc250701966"/>
      <w:bookmarkStart w:id="17" w:name="_Toc258785928"/>
      <w:bookmarkStart w:id="18" w:name="_Toc291685464"/>
      <w:bookmarkStart w:id="19" w:name="_Toc292265414"/>
      <w:bookmarkStart w:id="20" w:name="_Toc314660693"/>
      <w:bookmarkStart w:id="21" w:name="_Toc315632641"/>
      <w:bookmarkStart w:id="22" w:name="_Toc109982500"/>
      <w:bookmarkStart w:id="23" w:name="_Toc48103288"/>
      <w:bookmarkStart w:id="24" w:name="_Toc191811562"/>
      <w:r w:rsidRPr="00C14030">
        <w:rPr>
          <w:rFonts w:asciiTheme="minorHAnsi" w:hAnsiTheme="minorHAnsi" w:cs="Arial"/>
          <w:i w:val="0"/>
          <w:sz w:val="24"/>
          <w:szCs w:val="24"/>
        </w:rPr>
        <w:t>Údaje a doklady o zpracovateli dokumentace</w:t>
      </w:r>
      <w:bookmarkEnd w:id="16"/>
      <w:bookmarkEnd w:id="17"/>
      <w:bookmarkEnd w:id="18"/>
      <w:bookmarkEnd w:id="19"/>
      <w:bookmarkEnd w:id="20"/>
      <w:bookmarkEnd w:id="21"/>
      <w:bookmarkEnd w:id="22"/>
      <w:r w:rsidRPr="00C14030">
        <w:rPr>
          <w:rFonts w:asciiTheme="minorHAnsi" w:hAnsiTheme="minorHAnsi" w:cs="Arial"/>
          <w:i w:val="0"/>
          <w:sz w:val="24"/>
          <w:szCs w:val="24"/>
        </w:rPr>
        <w:t xml:space="preserve"> </w:t>
      </w:r>
      <w:bookmarkEnd w:id="23"/>
      <w:bookmarkEnd w:id="24"/>
    </w:p>
    <w:p w14:paraId="13356071" w14:textId="77777777" w:rsidR="00BD7F5B" w:rsidRPr="00C14030" w:rsidRDefault="00BD7F5B" w:rsidP="0034578D">
      <w:pPr>
        <w:pStyle w:val="Nadpis2"/>
        <w:widowControl/>
        <w:numPr>
          <w:ilvl w:val="1"/>
          <w:numId w:val="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25" w:name="_Toc109982501"/>
      <w:bookmarkStart w:id="26" w:name="_Toc48103289"/>
      <w:bookmarkStart w:id="27" w:name="_Toc191811563"/>
      <w:bookmarkStart w:id="28" w:name="_Toc250701967"/>
      <w:bookmarkStart w:id="29" w:name="_Toc258785929"/>
      <w:bookmarkStart w:id="30" w:name="_Toc314660694"/>
      <w:bookmarkStart w:id="31" w:name="_Toc315632642"/>
      <w:r w:rsidRPr="00C14030">
        <w:rPr>
          <w:rFonts w:asciiTheme="minorHAnsi" w:hAnsiTheme="minorHAnsi" w:cs="Arial"/>
          <w:b w:val="0"/>
          <w:i w:val="0"/>
          <w:sz w:val="24"/>
          <w:szCs w:val="24"/>
        </w:rPr>
        <w:t>Údaje a doklady obchodní</w:t>
      </w:r>
      <w:bookmarkEnd w:id="25"/>
    </w:p>
    <w:p w14:paraId="01C17BF0" w14:textId="76E70B96" w:rsidR="00BD7F5B" w:rsidRPr="00C14030" w:rsidRDefault="00BD7F5B" w:rsidP="00BD7F5B">
      <w:pPr>
        <w:rPr>
          <w:rFonts w:asciiTheme="minorHAnsi" w:hAnsiTheme="minorHAnsi"/>
        </w:rPr>
      </w:pPr>
      <w:r w:rsidRPr="00C14030">
        <w:rPr>
          <w:rFonts w:asciiTheme="minorHAnsi" w:hAnsiTheme="minorHAnsi"/>
        </w:rPr>
        <w:t xml:space="preserve">jméno (název): </w:t>
      </w:r>
      <w:r w:rsidRPr="00C14030">
        <w:rPr>
          <w:rFonts w:asciiTheme="minorHAnsi" w:hAnsiTheme="minorHAnsi"/>
        </w:rPr>
        <w:tab/>
      </w:r>
      <w:r w:rsidRPr="00C14030">
        <w:rPr>
          <w:rFonts w:asciiTheme="minorHAnsi" w:hAnsiTheme="minorHAnsi"/>
        </w:rPr>
        <w:tab/>
      </w:r>
      <w:r w:rsidR="006278AE">
        <w:t>.</w:t>
      </w:r>
    </w:p>
    <w:p w14:paraId="6FEE6115" w14:textId="3C73EA91" w:rsidR="00D073CB" w:rsidRDefault="00BD7F5B" w:rsidP="00D073CB">
      <w:r w:rsidRPr="00C14030">
        <w:rPr>
          <w:rFonts w:asciiTheme="minorHAnsi" w:hAnsiTheme="minorHAnsi"/>
        </w:rPr>
        <w:t>adresa (sídlo):</w:t>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00D073CB">
        <w:t xml:space="preserve"> </w:t>
      </w:r>
    </w:p>
    <w:p w14:paraId="53F7C565" w14:textId="758458FE" w:rsidR="00B93F59" w:rsidRPr="00C14030" w:rsidRDefault="00B93F59" w:rsidP="00D073CB">
      <w:pPr>
        <w:rPr>
          <w:rFonts w:asciiTheme="minorHAnsi" w:hAnsiTheme="minorHAnsi"/>
        </w:rPr>
      </w:pPr>
    </w:p>
    <w:p w14:paraId="635C9FBC" w14:textId="5745725C" w:rsidR="00DE638E" w:rsidRPr="00C14030" w:rsidRDefault="002B7C98" w:rsidP="00BD7F5B">
      <w:pPr>
        <w:rPr>
          <w:rFonts w:asciiTheme="minorHAnsi" w:hAnsiTheme="minorHAnsi"/>
        </w:rPr>
      </w:pPr>
      <w:r>
        <w:rPr>
          <w:rFonts w:asciiTheme="minorHAnsi" w:hAnsiTheme="minorHAnsi"/>
        </w:rPr>
        <w:t>telefon:</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p>
    <w:p w14:paraId="7368ECA6" w14:textId="524B31D7" w:rsidR="00BD7F5B" w:rsidRPr="002B7C98" w:rsidRDefault="00BD7F5B" w:rsidP="00BD7F5B">
      <w:pPr>
        <w:rPr>
          <w:rFonts w:asciiTheme="minorHAnsi" w:hAnsiTheme="minorHAnsi"/>
          <w:lang w:val="en-US"/>
        </w:rPr>
      </w:pPr>
      <w:r w:rsidRPr="00C14030">
        <w:rPr>
          <w:rFonts w:asciiTheme="minorHAnsi" w:hAnsiTheme="minorHAnsi"/>
        </w:rPr>
        <w:t xml:space="preserve">e-mail: </w:t>
      </w:r>
      <w:r w:rsidRPr="00C14030">
        <w:rPr>
          <w:rFonts w:asciiTheme="minorHAnsi" w:hAnsiTheme="minorHAnsi"/>
        </w:rPr>
        <w:tab/>
      </w:r>
      <w:r w:rsidRPr="00C14030">
        <w:rPr>
          <w:rFonts w:asciiTheme="minorHAnsi" w:hAnsiTheme="minorHAnsi"/>
        </w:rPr>
        <w:tab/>
      </w:r>
      <w:r w:rsidRPr="00C14030">
        <w:rPr>
          <w:rFonts w:asciiTheme="minorHAnsi" w:hAnsiTheme="minorHAnsi"/>
        </w:rPr>
        <w:tab/>
      </w:r>
    </w:p>
    <w:p w14:paraId="1B4B9817" w14:textId="52EE777C" w:rsidR="00BD7F5B" w:rsidRPr="00C14030" w:rsidRDefault="00BD7F5B" w:rsidP="00BD7F5B">
      <w:pPr>
        <w:rPr>
          <w:rFonts w:asciiTheme="minorHAnsi" w:hAnsiTheme="minorHAnsi"/>
        </w:rPr>
      </w:pPr>
      <w:r w:rsidRPr="00C14030">
        <w:rPr>
          <w:rFonts w:asciiTheme="minorHAnsi" w:hAnsiTheme="minorHAnsi"/>
        </w:rPr>
        <w:t>web:</w:t>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p>
    <w:p w14:paraId="3E166087" w14:textId="77777777" w:rsidR="00BD7F5B" w:rsidRPr="00C14030" w:rsidRDefault="00BD7F5B" w:rsidP="00BD7F5B">
      <w:pPr>
        <w:rPr>
          <w:rFonts w:asciiTheme="minorHAnsi" w:hAnsiTheme="minorHAnsi"/>
        </w:rPr>
      </w:pPr>
    </w:p>
    <w:p w14:paraId="7B820164" w14:textId="77777777" w:rsidR="00C23DC8" w:rsidRPr="00C14030" w:rsidRDefault="00C23DC8" w:rsidP="0034578D">
      <w:pPr>
        <w:pStyle w:val="Nadpis2"/>
        <w:widowControl/>
        <w:numPr>
          <w:ilvl w:val="1"/>
          <w:numId w:val="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32" w:name="_Toc109982502"/>
      <w:r w:rsidRPr="00C14030">
        <w:rPr>
          <w:rFonts w:asciiTheme="minorHAnsi" w:hAnsiTheme="minorHAnsi" w:cs="Arial"/>
          <w:b w:val="0"/>
          <w:i w:val="0"/>
          <w:sz w:val="24"/>
          <w:szCs w:val="24"/>
        </w:rPr>
        <w:t>Údaje a doklady obchodní</w:t>
      </w:r>
      <w:bookmarkEnd w:id="26"/>
      <w:bookmarkEnd w:id="27"/>
      <w:bookmarkEnd w:id="28"/>
      <w:bookmarkEnd w:id="29"/>
      <w:bookmarkEnd w:id="30"/>
      <w:bookmarkEnd w:id="31"/>
      <w:bookmarkEnd w:id="32"/>
    </w:p>
    <w:p w14:paraId="457C5E2D" w14:textId="77777777" w:rsidR="007F5C51" w:rsidRPr="00C14030" w:rsidRDefault="007F5C51" w:rsidP="007F5C51">
      <w:pPr>
        <w:rPr>
          <w:rFonts w:asciiTheme="minorHAnsi" w:hAnsiTheme="minorHAnsi"/>
        </w:rPr>
      </w:pPr>
      <w:r w:rsidRPr="00C14030">
        <w:rPr>
          <w:rFonts w:asciiTheme="minorHAnsi" w:hAnsiTheme="minorHAnsi"/>
        </w:rPr>
        <w:t xml:space="preserve">jméno (název): </w:t>
      </w:r>
      <w:r w:rsidRPr="00C14030">
        <w:rPr>
          <w:rFonts w:asciiTheme="minorHAnsi" w:hAnsiTheme="minorHAnsi"/>
        </w:rPr>
        <w:tab/>
      </w:r>
      <w:r w:rsidRPr="00C14030">
        <w:rPr>
          <w:rFonts w:asciiTheme="minorHAnsi" w:hAnsiTheme="minorHAnsi"/>
        </w:rPr>
        <w:tab/>
        <w:t>MZ Liberec a.s.</w:t>
      </w:r>
    </w:p>
    <w:p w14:paraId="4F35C022" w14:textId="7297859F" w:rsidR="007F5C51" w:rsidRDefault="007F5C51" w:rsidP="008E66AD">
      <w:pPr>
        <w:rPr>
          <w:rFonts w:asciiTheme="minorHAnsi" w:hAnsiTheme="minorHAnsi"/>
        </w:rPr>
      </w:pPr>
      <w:r w:rsidRPr="00C14030">
        <w:rPr>
          <w:rFonts w:asciiTheme="minorHAnsi" w:hAnsiTheme="minorHAnsi"/>
        </w:rPr>
        <w:t>adresa (sídlo):</w:t>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003873E9">
        <w:rPr>
          <w:rFonts w:asciiTheme="minorHAnsi" w:hAnsiTheme="minorHAnsi"/>
        </w:rPr>
        <w:t>Gorkého 658/15</w:t>
      </w:r>
    </w:p>
    <w:p w14:paraId="5C18C5BF" w14:textId="2B3874D3" w:rsidR="008E66AD" w:rsidRDefault="008E66AD" w:rsidP="008E66AD">
      <w:pPr>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460 </w:t>
      </w:r>
      <w:r w:rsidR="003873E9">
        <w:rPr>
          <w:rFonts w:asciiTheme="minorHAnsi" w:hAnsiTheme="minorHAnsi"/>
        </w:rPr>
        <w:t>01</w:t>
      </w:r>
      <w:r>
        <w:rPr>
          <w:rFonts w:asciiTheme="minorHAnsi" w:hAnsiTheme="minorHAnsi"/>
        </w:rPr>
        <w:t xml:space="preserve"> Liberec</w:t>
      </w:r>
    </w:p>
    <w:p w14:paraId="3D6711B8" w14:textId="77777777" w:rsidR="00B93F59" w:rsidRPr="00C14030" w:rsidRDefault="00B93F59" w:rsidP="00BD7F5B">
      <w:pPr>
        <w:ind w:left="2127" w:firstLine="709"/>
        <w:rPr>
          <w:rFonts w:asciiTheme="minorHAnsi" w:hAnsiTheme="minorHAnsi"/>
        </w:rPr>
      </w:pPr>
    </w:p>
    <w:p w14:paraId="361F97CF" w14:textId="77777777" w:rsidR="00B93F59" w:rsidRDefault="00B93F59" w:rsidP="00B93F59">
      <w:pPr>
        <w:rPr>
          <w:rFonts w:asciiTheme="minorHAnsi" w:hAnsiTheme="minorHAnsi"/>
        </w:rPr>
      </w:pPr>
      <w:r w:rsidRPr="00C14030">
        <w:rPr>
          <w:rFonts w:asciiTheme="minorHAnsi" w:hAnsiTheme="minorHAnsi"/>
        </w:rPr>
        <w:t>mob</w:t>
      </w:r>
      <w:r>
        <w:rPr>
          <w:rFonts w:asciiTheme="minorHAnsi" w:hAnsiTheme="minorHAnsi"/>
        </w:rPr>
        <w:t>il</w:t>
      </w:r>
      <w:r w:rsidRPr="00C14030">
        <w:rPr>
          <w:rFonts w:asciiTheme="minorHAnsi" w:hAnsiTheme="minorHAnsi"/>
        </w:rPr>
        <w:t>:</w:t>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002B7C98">
        <w:rPr>
          <w:rFonts w:asciiTheme="minorHAnsi" w:hAnsiTheme="minorHAnsi"/>
        </w:rPr>
        <w:t>+420</w:t>
      </w:r>
      <w:r w:rsidR="00D678C7">
        <w:rPr>
          <w:rFonts w:asciiTheme="minorHAnsi" w:hAnsiTheme="minorHAnsi"/>
        </w:rPr>
        <w:t> </w:t>
      </w:r>
      <w:r w:rsidR="002B7C98">
        <w:rPr>
          <w:rFonts w:asciiTheme="minorHAnsi" w:hAnsiTheme="minorHAnsi"/>
        </w:rPr>
        <w:t>7</w:t>
      </w:r>
      <w:r w:rsidR="00D678C7">
        <w:rPr>
          <w:rFonts w:asciiTheme="minorHAnsi" w:hAnsiTheme="minorHAnsi"/>
        </w:rPr>
        <w:t>25 811 853</w:t>
      </w:r>
    </w:p>
    <w:p w14:paraId="750FC37A" w14:textId="6802CE51" w:rsidR="00B93F59" w:rsidRPr="00C14030" w:rsidRDefault="00B93F59" w:rsidP="00B93F59">
      <w:pPr>
        <w:rPr>
          <w:rFonts w:asciiTheme="minorHAnsi" w:hAnsiTheme="minorHAnsi"/>
        </w:rPr>
      </w:pPr>
      <w:r w:rsidRPr="00C14030">
        <w:rPr>
          <w:rFonts w:asciiTheme="minorHAnsi" w:hAnsiTheme="minorHAnsi"/>
        </w:rPr>
        <w:t xml:space="preserve">e-mail: </w:t>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003873E9">
        <w:t>jiri.lanicek</w:t>
      </w:r>
      <w:r w:rsidR="00D678C7">
        <w:t>@mzliberec.cz</w:t>
      </w:r>
    </w:p>
    <w:p w14:paraId="78CB1302" w14:textId="77777777" w:rsidR="00C23DC8" w:rsidRPr="00C14030" w:rsidRDefault="00B93F59" w:rsidP="00B93F59">
      <w:pPr>
        <w:rPr>
          <w:rFonts w:asciiTheme="minorHAnsi" w:hAnsiTheme="minorHAnsi"/>
        </w:rPr>
      </w:pPr>
      <w:r w:rsidRPr="00C14030">
        <w:rPr>
          <w:rFonts w:asciiTheme="minorHAnsi" w:hAnsiTheme="minorHAnsi"/>
        </w:rPr>
        <w:t>web:</w:t>
      </w:r>
      <w:r w:rsidRPr="00C14030">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hyperlink r:id="rId8" w:history="1">
        <w:r w:rsidRPr="002B7C98">
          <w:t>www.mzliberec.cz</w:t>
        </w:r>
      </w:hyperlink>
      <w:r>
        <w:rPr>
          <w:rFonts w:asciiTheme="minorHAnsi" w:hAnsiTheme="minorHAnsi"/>
        </w:rPr>
        <w:t xml:space="preserve"> </w:t>
      </w:r>
    </w:p>
    <w:p w14:paraId="21A51EF3" w14:textId="77777777" w:rsidR="00C23DC8" w:rsidRDefault="00C23DC8" w:rsidP="00824D76">
      <w:pPr>
        <w:rPr>
          <w:rFonts w:asciiTheme="minorHAnsi" w:hAnsiTheme="minorHAnsi"/>
        </w:rPr>
      </w:pPr>
    </w:p>
    <w:p w14:paraId="56A1276B" w14:textId="77777777" w:rsidR="00B93F59" w:rsidRDefault="00B93F59" w:rsidP="00824D76">
      <w:pPr>
        <w:rPr>
          <w:rFonts w:asciiTheme="minorHAnsi" w:hAnsiTheme="minorHAnsi"/>
        </w:rPr>
      </w:pPr>
    </w:p>
    <w:p w14:paraId="7F721739" w14:textId="77777777" w:rsidR="00B93F59" w:rsidRDefault="00B93F59" w:rsidP="00824D76">
      <w:pPr>
        <w:rPr>
          <w:rFonts w:asciiTheme="minorHAnsi" w:hAnsiTheme="minorHAnsi"/>
        </w:rPr>
      </w:pPr>
    </w:p>
    <w:p w14:paraId="56F1E05D" w14:textId="77777777" w:rsidR="008E66AD" w:rsidRPr="002B7D06" w:rsidRDefault="008E66AD" w:rsidP="00824D76">
      <w:pPr>
        <w:rPr>
          <w:rFonts w:asciiTheme="minorHAnsi" w:hAnsiTheme="minorHAnsi"/>
        </w:rPr>
      </w:pPr>
    </w:p>
    <w:p w14:paraId="183936F7" w14:textId="77777777" w:rsidR="00C23DC8" w:rsidRPr="002B7D06" w:rsidRDefault="00C23DC8" w:rsidP="00CF0A6D">
      <w:pPr>
        <w:pStyle w:val="Nadpis1"/>
        <w:pBdr>
          <w:top w:val="single" w:sz="12" w:space="3" w:color="7F7F7F"/>
          <w:left w:val="single" w:sz="12" w:space="4" w:color="7F7F7F"/>
          <w:bottom w:val="single" w:sz="12" w:space="0" w:color="7F7F7F"/>
          <w:right w:val="single" w:sz="12" w:space="4" w:color="7F7F7F"/>
        </w:pBdr>
        <w:shd w:val="clear" w:color="auto" w:fill="7F7F7F"/>
        <w:suppressAutoHyphens w:val="0"/>
        <w:autoSpaceDE/>
        <w:autoSpaceDN/>
        <w:spacing w:before="120" w:after="240" w:line="312" w:lineRule="auto"/>
        <w:ind w:left="360" w:hanging="360"/>
        <w:jc w:val="center"/>
        <w:rPr>
          <w:rFonts w:asciiTheme="minorHAnsi" w:hAnsiTheme="minorHAnsi" w:cs="Arial"/>
          <w:color w:val="FFFFFF"/>
          <w:sz w:val="26"/>
        </w:rPr>
      </w:pPr>
      <w:bookmarkStart w:id="33" w:name="_Toc109982503"/>
      <w:bookmarkStart w:id="34" w:name="_Ref148928794"/>
      <w:bookmarkStart w:id="35" w:name="_Ref148928891"/>
      <w:r w:rsidRPr="002B7D06">
        <w:rPr>
          <w:rFonts w:asciiTheme="minorHAnsi" w:hAnsiTheme="minorHAnsi" w:cs="Arial"/>
          <w:color w:val="FFFFFF"/>
          <w:sz w:val="26"/>
        </w:rPr>
        <w:lastRenderedPageBreak/>
        <w:t>TECHNICKÁ ZPRÁVA</w:t>
      </w:r>
      <w:bookmarkEnd w:id="33"/>
    </w:p>
    <w:p w14:paraId="65FE59C6" w14:textId="63D0CDB3" w:rsidR="00DB7EEE" w:rsidRPr="005B766C" w:rsidRDefault="00C23DC8" w:rsidP="007F5C51">
      <w:pPr>
        <w:jc w:val="center"/>
        <w:rPr>
          <w:rFonts w:asciiTheme="minorHAnsi" w:hAnsiTheme="minorHAnsi"/>
          <w:lang w:val="en-US"/>
        </w:rPr>
      </w:pPr>
      <w:r w:rsidRPr="005B766C">
        <w:rPr>
          <w:rFonts w:asciiTheme="minorHAnsi" w:hAnsiTheme="minorHAnsi"/>
        </w:rPr>
        <w:t>K</w:t>
      </w:r>
      <w:r w:rsidR="00A73786" w:rsidRPr="005B766C">
        <w:rPr>
          <w:rFonts w:asciiTheme="minorHAnsi" w:hAnsiTheme="minorHAnsi"/>
        </w:rPr>
        <w:t> projektové dokumentaci</w:t>
      </w:r>
      <w:r w:rsidR="00BD7F5B" w:rsidRPr="005B766C">
        <w:rPr>
          <w:rFonts w:asciiTheme="minorHAnsi" w:hAnsiTheme="minorHAnsi"/>
        </w:rPr>
        <w:t xml:space="preserve"> </w:t>
      </w:r>
      <w:r w:rsidR="00EF14D9">
        <w:rPr>
          <w:rFonts w:asciiTheme="minorHAnsi" w:hAnsiTheme="minorHAnsi"/>
        </w:rPr>
        <w:t>skutečného provedení</w:t>
      </w:r>
      <w:r w:rsidR="005B766C" w:rsidRPr="005B766C">
        <w:rPr>
          <w:rFonts w:asciiTheme="minorHAnsi" w:hAnsiTheme="minorHAnsi"/>
        </w:rPr>
        <w:t xml:space="preserve"> stavby</w:t>
      </w:r>
    </w:p>
    <w:p w14:paraId="69C6FC09" w14:textId="77777777" w:rsidR="00B93F59" w:rsidRPr="005B766C" w:rsidRDefault="00B93F59" w:rsidP="007F5C51">
      <w:pPr>
        <w:jc w:val="center"/>
        <w:rPr>
          <w:rFonts w:asciiTheme="minorHAnsi" w:hAnsiTheme="minorHAnsi"/>
        </w:rPr>
      </w:pPr>
    </w:p>
    <w:p w14:paraId="11BFCFD2" w14:textId="77777777" w:rsidR="00C23DC8" w:rsidRPr="005B766C" w:rsidRDefault="00B93F59" w:rsidP="007F5C51">
      <w:pPr>
        <w:jc w:val="center"/>
        <w:rPr>
          <w:rFonts w:asciiTheme="minorHAnsi" w:hAnsiTheme="minorHAnsi"/>
        </w:rPr>
      </w:pPr>
      <w:r w:rsidRPr="005B766C">
        <w:rPr>
          <w:rFonts w:asciiTheme="minorHAnsi" w:hAnsiTheme="minorHAnsi"/>
        </w:rPr>
        <w:t>Na akci</w:t>
      </w:r>
      <w:r w:rsidR="0020783A" w:rsidRPr="005B766C">
        <w:rPr>
          <w:rFonts w:asciiTheme="minorHAnsi" w:hAnsiTheme="minorHAnsi"/>
        </w:rPr>
        <w:t>:</w:t>
      </w:r>
    </w:p>
    <w:p w14:paraId="06946A02" w14:textId="65FD6FE9" w:rsidR="002B7C98" w:rsidRDefault="00847FC2" w:rsidP="00B93F59">
      <w:pPr>
        <w:jc w:val="center"/>
        <w:rPr>
          <w:rFonts w:asciiTheme="minorHAnsi" w:hAnsiTheme="minorHAnsi"/>
          <w:b/>
          <w:bCs/>
        </w:rPr>
      </w:pPr>
      <w:r>
        <w:rPr>
          <w:rFonts w:asciiTheme="minorHAnsi" w:hAnsiTheme="minorHAnsi"/>
          <w:b/>
          <w:bCs/>
        </w:rPr>
        <w:t>MODERNIZACE URGENTNÍHO PŘÍJMU – SZZ KRNOV</w:t>
      </w:r>
    </w:p>
    <w:p w14:paraId="06B3837B" w14:textId="77777777" w:rsidR="00B14FF7" w:rsidRPr="0020783A" w:rsidRDefault="00B14FF7" w:rsidP="00B93F59">
      <w:pPr>
        <w:jc w:val="center"/>
        <w:rPr>
          <w:rFonts w:asciiTheme="minorHAnsi" w:hAnsiTheme="minorHAnsi"/>
          <w:b/>
          <w:bCs/>
        </w:rPr>
      </w:pPr>
    </w:p>
    <w:p w14:paraId="2FC7B45E" w14:textId="77777777" w:rsidR="00A51A24" w:rsidRPr="00C14030" w:rsidRDefault="00A51A24" w:rsidP="0034578D">
      <w:pPr>
        <w:pStyle w:val="Nadpis2"/>
        <w:widowControl/>
        <w:numPr>
          <w:ilvl w:val="0"/>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36" w:name="_Toc109982504"/>
      <w:bookmarkEnd w:id="34"/>
      <w:bookmarkEnd w:id="35"/>
      <w:r w:rsidRPr="00C14030">
        <w:rPr>
          <w:rFonts w:asciiTheme="minorHAnsi" w:hAnsiTheme="minorHAnsi" w:cs="Arial"/>
          <w:i w:val="0"/>
          <w:sz w:val="24"/>
          <w:szCs w:val="24"/>
        </w:rPr>
        <w:t>Základní údaje projektu</w:t>
      </w:r>
      <w:bookmarkEnd w:id="36"/>
    </w:p>
    <w:p w14:paraId="1B5F33D9" w14:textId="45E3CFFA" w:rsidR="00C23DC8" w:rsidRPr="00C14030" w:rsidRDefault="00C23DC8" w:rsidP="00B172FD">
      <w:pPr>
        <w:ind w:right="-1" w:firstLine="720"/>
        <w:jc w:val="both"/>
        <w:rPr>
          <w:rFonts w:asciiTheme="minorHAnsi" w:hAnsiTheme="minorHAnsi"/>
        </w:rPr>
      </w:pPr>
      <w:r w:rsidRPr="00C14030">
        <w:rPr>
          <w:rFonts w:asciiTheme="minorHAnsi" w:hAnsiTheme="minorHAnsi"/>
        </w:rPr>
        <w:t xml:space="preserve">Na základě objednávky a konzultace zástupce </w:t>
      </w:r>
      <w:r w:rsidR="000B3D3E">
        <w:rPr>
          <w:rFonts w:asciiTheme="minorHAnsi" w:hAnsiTheme="minorHAnsi"/>
        </w:rPr>
        <w:t>MZ Liberec a.s. projekta</w:t>
      </w:r>
      <w:r w:rsidR="001A0960">
        <w:rPr>
          <w:rFonts w:asciiTheme="minorHAnsi" w:hAnsiTheme="minorHAnsi"/>
        </w:rPr>
        <w:t>nta</w:t>
      </w:r>
      <w:r w:rsidR="00BD7F5B" w:rsidRPr="00C14030">
        <w:rPr>
          <w:rFonts w:asciiTheme="minorHAnsi" w:hAnsiTheme="minorHAnsi"/>
        </w:rPr>
        <w:t xml:space="preserve"> </w:t>
      </w:r>
      <w:r w:rsidR="003873E9">
        <w:rPr>
          <w:rFonts w:asciiTheme="minorHAnsi" w:hAnsiTheme="minorHAnsi"/>
        </w:rPr>
        <w:t xml:space="preserve">J. </w:t>
      </w:r>
      <w:proofErr w:type="spellStart"/>
      <w:r w:rsidR="003873E9">
        <w:rPr>
          <w:rFonts w:asciiTheme="minorHAnsi" w:hAnsiTheme="minorHAnsi"/>
        </w:rPr>
        <w:t>Láníčka</w:t>
      </w:r>
      <w:proofErr w:type="spellEnd"/>
      <w:r w:rsidR="00B93F59">
        <w:rPr>
          <w:rFonts w:asciiTheme="minorHAnsi" w:hAnsiTheme="minorHAnsi"/>
          <w:b/>
          <w:color w:val="FF0000"/>
        </w:rPr>
        <w:t xml:space="preserve"> </w:t>
      </w:r>
      <w:r w:rsidRPr="00C14030">
        <w:rPr>
          <w:rFonts w:asciiTheme="minorHAnsi" w:hAnsiTheme="minorHAnsi"/>
        </w:rPr>
        <w:t xml:space="preserve">se zástupcem </w:t>
      </w:r>
      <w:r w:rsidR="001A0960">
        <w:rPr>
          <w:rFonts w:asciiTheme="minorHAnsi" w:hAnsiTheme="minorHAnsi"/>
        </w:rPr>
        <w:t xml:space="preserve">generálního projektanta </w:t>
      </w:r>
      <w:r w:rsidR="00DB7EEE" w:rsidRPr="00C14030">
        <w:rPr>
          <w:rFonts w:asciiTheme="minorHAnsi" w:hAnsiTheme="minorHAnsi"/>
        </w:rPr>
        <w:t xml:space="preserve">byla vypracována tato PD. Dokumentace byla vypracována dle </w:t>
      </w:r>
      <w:r w:rsidR="00CF0A6D" w:rsidRPr="00C14030">
        <w:rPr>
          <w:rFonts w:asciiTheme="minorHAnsi" w:hAnsiTheme="minorHAnsi"/>
        </w:rPr>
        <w:t>požadavků uživatele.</w:t>
      </w:r>
    </w:p>
    <w:p w14:paraId="2E54BA10" w14:textId="77777777" w:rsidR="004461B0" w:rsidRDefault="00C23DC8" w:rsidP="00B172FD">
      <w:pPr>
        <w:jc w:val="both"/>
        <w:rPr>
          <w:rFonts w:asciiTheme="minorHAnsi" w:hAnsiTheme="minorHAnsi"/>
        </w:rPr>
      </w:pPr>
      <w:r w:rsidRPr="00C14030">
        <w:rPr>
          <w:rFonts w:asciiTheme="minorHAnsi" w:hAnsiTheme="minorHAnsi"/>
        </w:rPr>
        <w:tab/>
        <w:t>Technická zpráva je v souladu s ČSN EN ISO 7396-1</w:t>
      </w:r>
      <w:r w:rsidR="00135FDA">
        <w:rPr>
          <w:rFonts w:asciiTheme="minorHAnsi" w:hAnsiTheme="minorHAnsi"/>
        </w:rPr>
        <w:t xml:space="preserve"> ed.2</w:t>
      </w:r>
      <w:r w:rsidRPr="00C14030">
        <w:rPr>
          <w:rFonts w:asciiTheme="minorHAnsi" w:hAnsiTheme="minorHAnsi"/>
        </w:rPr>
        <w:t xml:space="preserve"> a normami souvisejícími. </w:t>
      </w:r>
    </w:p>
    <w:p w14:paraId="0372D46E" w14:textId="77777777" w:rsidR="00C23DC8" w:rsidRPr="00C14030" w:rsidRDefault="00C23DC8" w:rsidP="004461B0">
      <w:pPr>
        <w:ind w:left="709"/>
        <w:jc w:val="both"/>
        <w:rPr>
          <w:rFonts w:asciiTheme="minorHAnsi" w:hAnsiTheme="minorHAnsi"/>
        </w:rPr>
      </w:pPr>
      <w:r w:rsidRPr="00C14030">
        <w:rPr>
          <w:rFonts w:asciiTheme="minorHAnsi" w:hAnsiTheme="minorHAnsi"/>
        </w:rPr>
        <w:t xml:space="preserve">Při montáži je nutné dodržovat zákon č. </w:t>
      </w:r>
      <w:r w:rsidR="004461B0">
        <w:rPr>
          <w:rFonts w:asciiTheme="minorHAnsi" w:hAnsiTheme="minorHAnsi"/>
        </w:rPr>
        <w:t>88/2016</w:t>
      </w:r>
      <w:r w:rsidRPr="00C14030">
        <w:rPr>
          <w:rFonts w:asciiTheme="minorHAnsi" w:hAnsiTheme="minorHAnsi"/>
        </w:rPr>
        <w:t xml:space="preserve"> Sb. a nařízení vlády č. 591/2006 Sb.</w:t>
      </w:r>
    </w:p>
    <w:p w14:paraId="674C208D" w14:textId="77777777" w:rsidR="00A51A24" w:rsidRPr="00C14030" w:rsidRDefault="00A51A24" w:rsidP="00B172FD">
      <w:pPr>
        <w:jc w:val="both"/>
        <w:rPr>
          <w:rFonts w:asciiTheme="minorHAnsi" w:hAnsiTheme="minorHAnsi"/>
        </w:rPr>
      </w:pPr>
    </w:p>
    <w:p w14:paraId="6E89C1F2" w14:textId="77777777" w:rsidR="00A51A24" w:rsidRPr="00C14030" w:rsidRDefault="00A51A24" w:rsidP="0034578D">
      <w:pPr>
        <w:pStyle w:val="Nadpis2"/>
        <w:widowControl/>
        <w:numPr>
          <w:ilvl w:val="0"/>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37" w:name="_Toc453766178"/>
      <w:bookmarkStart w:id="38" w:name="_Toc109982505"/>
      <w:r w:rsidRPr="00C14030">
        <w:rPr>
          <w:rFonts w:asciiTheme="minorHAnsi" w:hAnsiTheme="minorHAnsi" w:cs="Arial"/>
          <w:i w:val="0"/>
          <w:sz w:val="24"/>
          <w:szCs w:val="24"/>
        </w:rPr>
        <w:t>Rozsah projektové dokumentace</w:t>
      </w:r>
      <w:bookmarkEnd w:id="37"/>
      <w:bookmarkEnd w:id="38"/>
    </w:p>
    <w:p w14:paraId="35E2635D" w14:textId="4C80E237" w:rsidR="00A51A24" w:rsidRPr="00490814" w:rsidRDefault="00490814" w:rsidP="00A51A24">
      <w:pPr>
        <w:ind w:right="-1" w:firstLine="720"/>
        <w:jc w:val="both"/>
        <w:rPr>
          <w:rFonts w:asciiTheme="minorHAnsi" w:hAnsiTheme="minorHAnsi"/>
        </w:rPr>
      </w:pPr>
      <w:r w:rsidRPr="008B486B">
        <w:rPr>
          <w:rFonts w:asciiTheme="minorHAnsi" w:hAnsiTheme="minorHAnsi"/>
        </w:rPr>
        <w:t>Projekt řeší</w:t>
      </w:r>
      <w:r w:rsidR="001A0960" w:rsidRPr="008B486B">
        <w:rPr>
          <w:rFonts w:asciiTheme="minorHAnsi" w:hAnsiTheme="minorHAnsi"/>
        </w:rPr>
        <w:t xml:space="preserve"> rozvody medicinálních plyn</w:t>
      </w:r>
      <w:r w:rsidR="008B486B" w:rsidRPr="008B486B">
        <w:rPr>
          <w:rFonts w:asciiTheme="minorHAnsi" w:hAnsiTheme="minorHAnsi"/>
        </w:rPr>
        <w:t xml:space="preserve">ů </w:t>
      </w:r>
      <w:r w:rsidR="008A23FE">
        <w:rPr>
          <w:rFonts w:asciiTheme="minorHAnsi" w:hAnsiTheme="minorHAnsi"/>
        </w:rPr>
        <w:t xml:space="preserve">v chirurgickém </w:t>
      </w:r>
      <w:r w:rsidR="00814928" w:rsidRPr="008B486B">
        <w:rPr>
          <w:rFonts w:asciiTheme="minorHAnsi" w:hAnsiTheme="minorHAnsi"/>
        </w:rPr>
        <w:t>pavilonu</w:t>
      </w:r>
      <w:r w:rsidR="00814928">
        <w:rPr>
          <w:rFonts w:asciiTheme="minorHAnsi" w:hAnsiTheme="minorHAnsi"/>
        </w:rPr>
        <w:t xml:space="preserve"> (</w:t>
      </w:r>
      <w:r w:rsidR="008A23FE">
        <w:rPr>
          <w:rFonts w:asciiTheme="minorHAnsi" w:hAnsiTheme="minorHAnsi"/>
        </w:rPr>
        <w:t>Objekt A)</w:t>
      </w:r>
      <w:r w:rsidR="008B486B" w:rsidRPr="008B486B">
        <w:rPr>
          <w:rFonts w:asciiTheme="minorHAnsi" w:hAnsiTheme="minorHAnsi"/>
        </w:rPr>
        <w:t>, operační sály</w:t>
      </w:r>
      <w:r w:rsidR="001A0960" w:rsidRPr="008B486B">
        <w:rPr>
          <w:rFonts w:asciiTheme="minorHAnsi" w:hAnsiTheme="minorHAnsi"/>
        </w:rPr>
        <w:t>.</w:t>
      </w:r>
      <w:r w:rsidR="000B3D3E" w:rsidRPr="008B486B">
        <w:rPr>
          <w:rFonts w:asciiTheme="minorHAnsi" w:hAnsiTheme="minorHAnsi"/>
        </w:rPr>
        <w:t xml:space="preserve"> Součástí projektu je signalizace a ukončovací prvky medicinálních plynů.</w:t>
      </w:r>
      <w:r w:rsidR="001A0960" w:rsidRPr="008B486B">
        <w:rPr>
          <w:rFonts w:asciiTheme="minorHAnsi" w:hAnsiTheme="minorHAnsi"/>
        </w:rPr>
        <w:t xml:space="preserve"> </w:t>
      </w:r>
    </w:p>
    <w:p w14:paraId="490AC9C4" w14:textId="77777777" w:rsidR="00B53BFC" w:rsidRPr="00C14030" w:rsidRDefault="00A51A24" w:rsidP="00B172FD">
      <w:pPr>
        <w:jc w:val="both"/>
        <w:rPr>
          <w:rFonts w:asciiTheme="minorHAnsi" w:hAnsiTheme="minorHAnsi"/>
        </w:rPr>
      </w:pPr>
      <w:r w:rsidRPr="00C14030">
        <w:rPr>
          <w:rFonts w:asciiTheme="minorHAnsi" w:hAnsiTheme="minorHAnsi"/>
        </w:rPr>
        <w:tab/>
      </w:r>
    </w:p>
    <w:p w14:paraId="3DEB3C05" w14:textId="77777777" w:rsidR="00C23DC8" w:rsidRPr="00C14030" w:rsidRDefault="00C23DC8" w:rsidP="0034578D">
      <w:pPr>
        <w:pStyle w:val="Nadpis2"/>
        <w:widowControl/>
        <w:numPr>
          <w:ilvl w:val="0"/>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39" w:name="_Toc109982506"/>
      <w:r w:rsidRPr="00C14030">
        <w:rPr>
          <w:rFonts w:asciiTheme="minorHAnsi" w:hAnsiTheme="minorHAnsi" w:cs="Arial"/>
          <w:i w:val="0"/>
          <w:sz w:val="24"/>
          <w:szCs w:val="24"/>
        </w:rPr>
        <w:t>Upozornění</w:t>
      </w:r>
      <w:bookmarkEnd w:id="39"/>
    </w:p>
    <w:p w14:paraId="046A612A" w14:textId="52CBB351" w:rsidR="00C23DC8" w:rsidRPr="00C14030" w:rsidRDefault="00C23DC8" w:rsidP="00824D76">
      <w:pPr>
        <w:pStyle w:val="Normln1"/>
        <w:rPr>
          <w:rFonts w:asciiTheme="minorHAnsi" w:hAnsiTheme="minorHAnsi"/>
        </w:rPr>
      </w:pPr>
      <w:r w:rsidRPr="00C14030">
        <w:rPr>
          <w:rFonts w:asciiTheme="minorHAnsi" w:hAnsiTheme="minorHAnsi"/>
        </w:rPr>
        <w:t>Projektová dokumentace se skládá z výkresové části</w:t>
      </w:r>
      <w:r w:rsidR="00B14FF7">
        <w:rPr>
          <w:rFonts w:asciiTheme="minorHAnsi" w:hAnsiTheme="minorHAnsi"/>
        </w:rPr>
        <w:t xml:space="preserve"> </w:t>
      </w:r>
      <w:r w:rsidRPr="00C14030">
        <w:rPr>
          <w:rFonts w:asciiTheme="minorHAnsi" w:hAnsiTheme="minorHAnsi"/>
        </w:rPr>
        <w:t xml:space="preserve">a technických zpráv. Proto stačí, aby navržené řešení bylo uvedeno v jediné z těchto částí. </w:t>
      </w:r>
    </w:p>
    <w:p w14:paraId="001E3778" w14:textId="77777777" w:rsidR="00CB7E6A" w:rsidRPr="00C14030" w:rsidRDefault="00CB7E6A" w:rsidP="00824D76">
      <w:pPr>
        <w:pStyle w:val="Normln1"/>
        <w:rPr>
          <w:rFonts w:asciiTheme="minorHAnsi" w:hAnsiTheme="minorHAnsi"/>
        </w:rPr>
      </w:pPr>
    </w:p>
    <w:p w14:paraId="22429458" w14:textId="77777777" w:rsidR="00C23DC8" w:rsidRPr="00C14030" w:rsidRDefault="00C23DC8" w:rsidP="0034578D">
      <w:pPr>
        <w:pStyle w:val="Nadpis2"/>
        <w:widowControl/>
        <w:numPr>
          <w:ilvl w:val="0"/>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40" w:name="_Toc109982507"/>
      <w:r w:rsidRPr="00C14030">
        <w:rPr>
          <w:rFonts w:asciiTheme="minorHAnsi" w:hAnsiTheme="minorHAnsi" w:cs="Arial"/>
          <w:i w:val="0"/>
          <w:sz w:val="24"/>
          <w:szCs w:val="24"/>
        </w:rPr>
        <w:t>Podklady</w:t>
      </w:r>
      <w:bookmarkEnd w:id="40"/>
    </w:p>
    <w:p w14:paraId="6F41ABB7" w14:textId="77777777" w:rsidR="00C23DC8" w:rsidRPr="00C14030" w:rsidRDefault="00C23DC8" w:rsidP="006F73DE">
      <w:pPr>
        <w:numPr>
          <w:ilvl w:val="0"/>
          <w:numId w:val="1"/>
        </w:numPr>
        <w:tabs>
          <w:tab w:val="clear" w:pos="720"/>
        </w:tabs>
        <w:ind w:left="567" w:hanging="283"/>
        <w:rPr>
          <w:rFonts w:asciiTheme="minorHAnsi" w:hAnsiTheme="minorHAnsi"/>
        </w:rPr>
      </w:pPr>
      <w:r w:rsidRPr="00C14030">
        <w:rPr>
          <w:rFonts w:asciiTheme="minorHAnsi" w:hAnsiTheme="minorHAnsi"/>
        </w:rPr>
        <w:t xml:space="preserve">stavební výkresy </w:t>
      </w:r>
    </w:p>
    <w:p w14:paraId="4565791A" w14:textId="77777777" w:rsidR="00A51A24" w:rsidRPr="00C14030" w:rsidRDefault="00A51A24" w:rsidP="006F73DE">
      <w:pPr>
        <w:numPr>
          <w:ilvl w:val="0"/>
          <w:numId w:val="1"/>
        </w:numPr>
        <w:tabs>
          <w:tab w:val="clear" w:pos="720"/>
        </w:tabs>
        <w:ind w:left="567" w:hanging="283"/>
        <w:rPr>
          <w:rFonts w:asciiTheme="minorHAnsi" w:hAnsiTheme="minorHAnsi"/>
        </w:rPr>
      </w:pPr>
      <w:r w:rsidRPr="00C14030">
        <w:rPr>
          <w:rFonts w:asciiTheme="minorHAnsi" w:hAnsiTheme="minorHAnsi"/>
        </w:rPr>
        <w:t>požadavky uživatele</w:t>
      </w:r>
    </w:p>
    <w:p w14:paraId="60E3AA64" w14:textId="77777777" w:rsidR="00C23DC8" w:rsidRPr="00C14030" w:rsidRDefault="00C23DC8" w:rsidP="006F73DE">
      <w:pPr>
        <w:numPr>
          <w:ilvl w:val="0"/>
          <w:numId w:val="1"/>
        </w:numPr>
        <w:tabs>
          <w:tab w:val="clear" w:pos="720"/>
        </w:tabs>
        <w:ind w:left="567" w:hanging="283"/>
        <w:rPr>
          <w:rFonts w:asciiTheme="minorHAnsi" w:hAnsiTheme="minorHAnsi"/>
        </w:rPr>
      </w:pPr>
      <w:r w:rsidRPr="00C14030">
        <w:rPr>
          <w:rFonts w:asciiTheme="minorHAnsi" w:hAnsiTheme="minorHAnsi"/>
        </w:rPr>
        <w:t>požadavky ostatních profesí</w:t>
      </w:r>
    </w:p>
    <w:p w14:paraId="190CB744" w14:textId="77777777" w:rsidR="00C23DC8" w:rsidRPr="00C14030" w:rsidRDefault="00C23DC8" w:rsidP="00824D76">
      <w:pPr>
        <w:pStyle w:val="Normln1"/>
        <w:ind w:firstLine="0"/>
        <w:rPr>
          <w:rFonts w:asciiTheme="minorHAnsi" w:hAnsiTheme="minorHAnsi"/>
        </w:rPr>
      </w:pPr>
    </w:p>
    <w:p w14:paraId="17DF65A0" w14:textId="77777777" w:rsidR="00C23DC8" w:rsidRPr="00C14030" w:rsidRDefault="00C23DC8" w:rsidP="0034578D">
      <w:pPr>
        <w:pStyle w:val="Nadpis2"/>
        <w:widowControl/>
        <w:numPr>
          <w:ilvl w:val="0"/>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41" w:name="_Toc109982508"/>
      <w:r w:rsidRPr="00C14030">
        <w:rPr>
          <w:rFonts w:asciiTheme="minorHAnsi" w:hAnsiTheme="minorHAnsi" w:cs="Arial"/>
          <w:i w:val="0"/>
          <w:sz w:val="24"/>
          <w:szCs w:val="24"/>
        </w:rPr>
        <w:t>Zdroje medicinálních plynů</w:t>
      </w:r>
      <w:bookmarkEnd w:id="41"/>
      <w:r w:rsidRPr="00C14030">
        <w:rPr>
          <w:rFonts w:asciiTheme="minorHAnsi" w:hAnsiTheme="minorHAnsi" w:cs="Arial"/>
          <w:i w:val="0"/>
          <w:sz w:val="24"/>
          <w:szCs w:val="24"/>
        </w:rPr>
        <w:t xml:space="preserve"> </w:t>
      </w:r>
    </w:p>
    <w:p w14:paraId="704A6E42" w14:textId="77777777" w:rsidR="00C23DC8" w:rsidRPr="00483C64" w:rsidRDefault="00C23DC8" w:rsidP="0034578D">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42" w:name="_Toc109982509"/>
      <w:r w:rsidRPr="00483C64">
        <w:rPr>
          <w:rFonts w:asciiTheme="minorHAnsi" w:hAnsiTheme="minorHAnsi" w:cs="Arial"/>
          <w:b w:val="0"/>
          <w:i w:val="0"/>
          <w:sz w:val="24"/>
          <w:szCs w:val="24"/>
        </w:rPr>
        <w:t>Zdroj kyslíku – O</w:t>
      </w:r>
      <w:r w:rsidRPr="00E102B1">
        <w:rPr>
          <w:rFonts w:asciiTheme="minorHAnsi" w:hAnsiTheme="minorHAnsi" w:cs="Arial"/>
          <w:b w:val="0"/>
          <w:i w:val="0"/>
          <w:sz w:val="24"/>
          <w:szCs w:val="24"/>
          <w:vertAlign w:val="subscript"/>
        </w:rPr>
        <w:t>2</w:t>
      </w:r>
      <w:r w:rsidRPr="00483C64">
        <w:rPr>
          <w:rFonts w:asciiTheme="minorHAnsi" w:hAnsiTheme="minorHAnsi" w:cs="Arial"/>
          <w:b w:val="0"/>
          <w:i w:val="0"/>
          <w:sz w:val="24"/>
          <w:szCs w:val="24"/>
        </w:rPr>
        <w:t>:</w:t>
      </w:r>
      <w:bookmarkEnd w:id="42"/>
    </w:p>
    <w:p w14:paraId="112F5FFB" w14:textId="77777777" w:rsidR="005B766C" w:rsidRPr="004F1637" w:rsidRDefault="005B766C" w:rsidP="005B766C">
      <w:pPr>
        <w:pStyle w:val="Normln1"/>
        <w:ind w:firstLine="360"/>
      </w:pPr>
      <w:r w:rsidRPr="004F1637">
        <w:t xml:space="preserve">Jako hlavní zdroj kyslíku je </w:t>
      </w:r>
      <w:r>
        <w:t>stávající odpařovací stanice. Tento projekt zdroj kyslíku neřeší.</w:t>
      </w:r>
    </w:p>
    <w:p w14:paraId="6369FB1D" w14:textId="77777777" w:rsidR="00CF0A6D" w:rsidRPr="00C14030" w:rsidRDefault="00CF0A6D" w:rsidP="00CC067A">
      <w:pPr>
        <w:jc w:val="both"/>
        <w:rPr>
          <w:rFonts w:asciiTheme="minorHAnsi" w:hAnsiTheme="minorHAnsi"/>
        </w:rPr>
      </w:pPr>
    </w:p>
    <w:p w14:paraId="73D36D23" w14:textId="77777777" w:rsidR="00CF0A6D" w:rsidRPr="00C14030" w:rsidRDefault="00CF0A6D" w:rsidP="0034578D">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43" w:name="_Toc109982510"/>
      <w:r w:rsidRPr="00C14030">
        <w:rPr>
          <w:rFonts w:asciiTheme="minorHAnsi" w:hAnsiTheme="minorHAnsi" w:cs="Arial"/>
          <w:b w:val="0"/>
          <w:i w:val="0"/>
          <w:sz w:val="24"/>
          <w:szCs w:val="24"/>
        </w:rPr>
        <w:t>Zdroj stlačeného vzduchu – Air</w:t>
      </w:r>
      <w:r w:rsidRPr="00E102B1">
        <w:rPr>
          <w:rFonts w:asciiTheme="minorHAnsi" w:hAnsiTheme="minorHAnsi" w:cs="Arial"/>
          <w:b w:val="0"/>
          <w:i w:val="0"/>
          <w:sz w:val="24"/>
          <w:szCs w:val="24"/>
          <w:vertAlign w:val="subscript"/>
        </w:rPr>
        <w:t>4bar</w:t>
      </w:r>
      <w:bookmarkEnd w:id="43"/>
    </w:p>
    <w:p w14:paraId="77E3A8F9" w14:textId="4D3A1BA1" w:rsidR="002D1488" w:rsidRPr="004F1637" w:rsidRDefault="005B766C" w:rsidP="00CC067A">
      <w:pPr>
        <w:pStyle w:val="Normln1"/>
        <w:ind w:left="360" w:firstLine="0"/>
      </w:pPr>
      <w:r w:rsidRPr="004F1637">
        <w:t xml:space="preserve">Jako hlavní zdroj </w:t>
      </w:r>
      <w:r>
        <w:t>stlačeného vzduchu</w:t>
      </w:r>
      <w:r w:rsidRPr="004F1637">
        <w:t xml:space="preserve"> je </w:t>
      </w:r>
      <w:r>
        <w:t>stávající kompresorová stanice. Tento projekt zdroj stlačeného vzduchu neřeší.</w:t>
      </w:r>
    </w:p>
    <w:p w14:paraId="7D7ED228" w14:textId="77777777" w:rsidR="00CF0A6D" w:rsidRDefault="00CF0A6D" w:rsidP="00CB7E6A">
      <w:pPr>
        <w:ind w:firstLine="709"/>
        <w:jc w:val="both"/>
        <w:rPr>
          <w:rFonts w:asciiTheme="minorHAnsi" w:hAnsiTheme="minorHAnsi"/>
        </w:rPr>
      </w:pPr>
    </w:p>
    <w:p w14:paraId="0551322F" w14:textId="3241AD74" w:rsidR="00D7647D" w:rsidRDefault="00D7647D" w:rsidP="0034578D">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44" w:name="_Toc109982511"/>
      <w:r w:rsidRPr="00C14030">
        <w:rPr>
          <w:rFonts w:asciiTheme="minorHAnsi" w:hAnsiTheme="minorHAnsi" w:cs="Arial"/>
          <w:b w:val="0"/>
          <w:i w:val="0"/>
          <w:sz w:val="24"/>
          <w:szCs w:val="24"/>
        </w:rPr>
        <w:lastRenderedPageBreak/>
        <w:t xml:space="preserve">Zdroj </w:t>
      </w:r>
      <w:r>
        <w:rPr>
          <w:rFonts w:asciiTheme="minorHAnsi" w:hAnsiTheme="minorHAnsi" w:cs="Arial"/>
          <w:b w:val="0"/>
          <w:i w:val="0"/>
          <w:sz w:val="24"/>
          <w:szCs w:val="24"/>
        </w:rPr>
        <w:t>podtlaku</w:t>
      </w:r>
      <w:r w:rsidRPr="00C14030">
        <w:rPr>
          <w:rFonts w:asciiTheme="minorHAnsi" w:hAnsiTheme="minorHAnsi" w:cs="Arial"/>
          <w:b w:val="0"/>
          <w:i w:val="0"/>
          <w:sz w:val="24"/>
          <w:szCs w:val="24"/>
        </w:rPr>
        <w:t xml:space="preserve"> – </w:t>
      </w:r>
      <w:r>
        <w:rPr>
          <w:rFonts w:asciiTheme="minorHAnsi" w:hAnsiTheme="minorHAnsi" w:cs="Arial"/>
          <w:b w:val="0"/>
          <w:i w:val="0"/>
          <w:sz w:val="24"/>
          <w:szCs w:val="24"/>
        </w:rPr>
        <w:t>VAC</w:t>
      </w:r>
      <w:bookmarkEnd w:id="44"/>
    </w:p>
    <w:p w14:paraId="26B03C85" w14:textId="4D2F6360" w:rsidR="005B766C" w:rsidRDefault="005B766C" w:rsidP="005B766C">
      <w:pPr>
        <w:pStyle w:val="Normln1"/>
        <w:ind w:left="360" w:firstLine="0"/>
      </w:pPr>
      <w:r w:rsidRPr="004F1637">
        <w:t xml:space="preserve">Jako hlavní zdroj </w:t>
      </w:r>
      <w:r>
        <w:t>podtlaku</w:t>
      </w:r>
      <w:r w:rsidRPr="004F1637">
        <w:t xml:space="preserve"> je </w:t>
      </w:r>
      <w:r>
        <w:t>stávající vakuová stanice. Tento projekt zdroj podtlaku neřeší.</w:t>
      </w:r>
    </w:p>
    <w:p w14:paraId="3AD775E4" w14:textId="77777777" w:rsidR="00D7647D" w:rsidRPr="009B4E28" w:rsidRDefault="00D7647D" w:rsidP="005D3985">
      <w:pPr>
        <w:jc w:val="both"/>
        <w:rPr>
          <w:rFonts w:asciiTheme="minorHAnsi" w:hAnsiTheme="minorHAnsi"/>
          <w:highlight w:val="yellow"/>
        </w:rPr>
      </w:pPr>
    </w:p>
    <w:p w14:paraId="76D27747" w14:textId="77777777" w:rsidR="00D7647D" w:rsidRPr="0046122C" w:rsidRDefault="00D7647D" w:rsidP="0034578D">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45" w:name="_Toc109982512"/>
      <w:r w:rsidRPr="0046122C">
        <w:rPr>
          <w:rFonts w:asciiTheme="minorHAnsi" w:hAnsiTheme="minorHAnsi" w:cs="Arial"/>
          <w:b w:val="0"/>
          <w:i w:val="0"/>
          <w:sz w:val="24"/>
          <w:szCs w:val="24"/>
        </w:rPr>
        <w:t>Zdroj oxidu dusného – N</w:t>
      </w:r>
      <w:r w:rsidRPr="0046122C">
        <w:rPr>
          <w:rFonts w:asciiTheme="minorHAnsi" w:hAnsiTheme="minorHAnsi" w:cs="Arial"/>
          <w:b w:val="0"/>
          <w:i w:val="0"/>
          <w:sz w:val="24"/>
          <w:szCs w:val="24"/>
          <w:vertAlign w:val="subscript"/>
        </w:rPr>
        <w:t>2</w:t>
      </w:r>
      <w:r w:rsidRPr="0046122C">
        <w:rPr>
          <w:rFonts w:asciiTheme="minorHAnsi" w:hAnsiTheme="minorHAnsi" w:cs="Arial"/>
          <w:b w:val="0"/>
          <w:i w:val="0"/>
          <w:sz w:val="24"/>
          <w:szCs w:val="24"/>
        </w:rPr>
        <w:t>O</w:t>
      </w:r>
      <w:bookmarkEnd w:id="45"/>
    </w:p>
    <w:p w14:paraId="4D1527ED" w14:textId="4CCE0215" w:rsidR="005D3985" w:rsidRPr="00F5400F" w:rsidRDefault="005D3985" w:rsidP="005D3985">
      <w:pPr>
        <w:pStyle w:val="Normln1"/>
        <w:ind w:left="360" w:firstLine="0"/>
      </w:pPr>
      <w:r w:rsidRPr="004F1637">
        <w:t xml:space="preserve">Jako hlavní zdroj </w:t>
      </w:r>
      <w:r>
        <w:t>oxidu dusného</w:t>
      </w:r>
      <w:r w:rsidRPr="004F1637">
        <w:t xml:space="preserve"> je </w:t>
      </w:r>
      <w:r w:rsidR="0047645F">
        <w:t>stávající</w:t>
      </w:r>
      <w:r>
        <w:t xml:space="preserve"> lahvová stanice</w:t>
      </w:r>
      <w:r w:rsidR="00CC067A">
        <w:t>, která bude přesunuta do místnosti č: 335</w:t>
      </w:r>
      <w:r>
        <w:t xml:space="preserve">. </w:t>
      </w:r>
      <w:r w:rsidR="00CC067A">
        <w:t>Lahvová stanice bude napojena stávající rozvod propojený se stoupačkou.</w:t>
      </w:r>
    </w:p>
    <w:p w14:paraId="6A945447" w14:textId="77777777" w:rsidR="003F0411" w:rsidRDefault="003F0411" w:rsidP="0046122C">
      <w:pPr>
        <w:jc w:val="both"/>
        <w:rPr>
          <w:rFonts w:asciiTheme="minorHAnsi" w:hAnsiTheme="minorHAnsi"/>
        </w:rPr>
      </w:pPr>
    </w:p>
    <w:p w14:paraId="04F69377" w14:textId="77777777" w:rsidR="0049084B" w:rsidRPr="00C14030" w:rsidRDefault="0049084B" w:rsidP="00A73786">
      <w:pPr>
        <w:ind w:right="-1"/>
        <w:rPr>
          <w:rFonts w:asciiTheme="minorHAnsi" w:hAnsiTheme="minorHAnsi"/>
        </w:rPr>
      </w:pPr>
    </w:p>
    <w:p w14:paraId="0283EC6A" w14:textId="77777777" w:rsidR="00C23DC8" w:rsidRPr="0080256E" w:rsidRDefault="0061415E" w:rsidP="0034578D">
      <w:pPr>
        <w:pStyle w:val="Nadpis2"/>
        <w:widowControl/>
        <w:numPr>
          <w:ilvl w:val="0"/>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46" w:name="_Toc109982513"/>
      <w:r w:rsidRPr="00F74F25">
        <w:rPr>
          <w:rFonts w:asciiTheme="minorHAnsi" w:hAnsiTheme="minorHAnsi" w:cs="Arial"/>
          <w:i w:val="0"/>
          <w:sz w:val="24"/>
          <w:szCs w:val="24"/>
        </w:rPr>
        <w:t xml:space="preserve">Požadavky </w:t>
      </w:r>
      <w:r w:rsidR="00C23DC8" w:rsidRPr="00F74F25">
        <w:rPr>
          <w:rFonts w:asciiTheme="minorHAnsi" w:hAnsiTheme="minorHAnsi" w:cs="Arial"/>
          <w:i w:val="0"/>
          <w:sz w:val="24"/>
          <w:szCs w:val="24"/>
        </w:rPr>
        <w:t>na ostatní profese</w:t>
      </w:r>
      <w:bookmarkEnd w:id="46"/>
    </w:p>
    <w:p w14:paraId="629C1B91" w14:textId="34B3EC9C" w:rsidR="00847FC2" w:rsidRDefault="00847FC2" w:rsidP="00847FC2">
      <w:pPr>
        <w:pStyle w:val="Nadpis2"/>
        <w:shd w:val="clear" w:color="auto" w:fill="D9D9D9"/>
        <w:autoSpaceDE/>
        <w:spacing w:before="120" w:after="240"/>
        <w:jc w:val="both"/>
        <w:rPr>
          <w:rFonts w:ascii="Calibri" w:hAnsi="Calibri" w:cs="Calibri"/>
          <w:b w:val="0"/>
          <w:bCs w:val="0"/>
          <w:i w:val="0"/>
          <w:iCs w:val="0"/>
          <w:color w:val="FF0000"/>
          <w:sz w:val="24"/>
          <w:szCs w:val="24"/>
        </w:rPr>
      </w:pPr>
      <w:r>
        <w:rPr>
          <w:rFonts w:ascii="Calibri" w:hAnsi="Calibri"/>
          <w:b w:val="0"/>
          <w:bCs w:val="0"/>
          <w:i w:val="0"/>
          <w:iCs w:val="0"/>
          <w:color w:val="FF0000"/>
          <w:sz w:val="24"/>
          <w:szCs w:val="24"/>
        </w:rPr>
        <w:t>Rozvody medicinálních plynů</w:t>
      </w:r>
      <w:r>
        <w:rPr>
          <w:rFonts w:ascii="Calibri" w:hAnsi="Calibri"/>
          <w:b w:val="0"/>
          <w:bCs w:val="0"/>
          <w:i w:val="0"/>
          <w:iCs w:val="0"/>
          <w:color w:val="FF0000"/>
          <w:sz w:val="24"/>
          <w:szCs w:val="24"/>
        </w:rPr>
        <w:t>:</w:t>
      </w:r>
    </w:p>
    <w:p w14:paraId="566E78AF" w14:textId="25AE8FFF" w:rsidR="00847FC2" w:rsidRPr="00847FC2" w:rsidRDefault="00847FC2" w:rsidP="00847FC2">
      <w:pPr>
        <w:pStyle w:val="Nadpis2"/>
        <w:shd w:val="clear" w:color="auto" w:fill="D9D9D9"/>
        <w:autoSpaceDE/>
        <w:spacing w:before="120" w:after="240"/>
        <w:jc w:val="both"/>
        <w:rPr>
          <w:rFonts w:ascii="Calibri" w:hAnsi="Calibri" w:cs="Calibri"/>
          <w:b w:val="0"/>
          <w:bCs w:val="0"/>
          <w:i w:val="0"/>
          <w:iCs w:val="0"/>
          <w:color w:val="FF0000"/>
          <w:sz w:val="24"/>
          <w:szCs w:val="24"/>
        </w:rPr>
      </w:pPr>
      <w:r>
        <w:rPr>
          <w:rFonts w:ascii="Calibri" w:hAnsi="Calibri"/>
          <w:b w:val="0"/>
          <w:bCs w:val="0"/>
          <w:i w:val="0"/>
          <w:iCs w:val="0"/>
          <w:color w:val="FF0000"/>
          <w:sz w:val="24"/>
          <w:szCs w:val="24"/>
        </w:rPr>
        <w:t>    Stavba:</w:t>
      </w:r>
    </w:p>
    <w:p w14:paraId="6718A5A4" w14:textId="77777777" w:rsidR="00847FC2" w:rsidRDefault="00847FC2" w:rsidP="00847FC2">
      <w:pPr>
        <w:pStyle w:val="Odstavecseseznamem"/>
        <w:numPr>
          <w:ilvl w:val="0"/>
          <w:numId w:val="16"/>
        </w:numPr>
        <w:suppressAutoHyphens w:val="0"/>
        <w:jc w:val="both"/>
        <w:rPr>
          <w:color w:val="FF0000"/>
        </w:rPr>
      </w:pPr>
      <w:r>
        <w:rPr>
          <w:color w:val="FF0000"/>
        </w:rPr>
        <w:t>zhotovení průrazů pro potrubí procházející příčkami, stropem, prostupy nosných zdí a jejich následné zapravení</w:t>
      </w:r>
    </w:p>
    <w:p w14:paraId="37977D23" w14:textId="77777777" w:rsidR="00847FC2" w:rsidRDefault="00847FC2" w:rsidP="00847FC2">
      <w:pPr>
        <w:pStyle w:val="Odstavecseseznamem"/>
        <w:numPr>
          <w:ilvl w:val="0"/>
          <w:numId w:val="16"/>
        </w:numPr>
        <w:suppressAutoHyphens w:val="0"/>
        <w:jc w:val="both"/>
        <w:rPr>
          <w:color w:val="FF0000"/>
        </w:rPr>
      </w:pPr>
      <w:r>
        <w:rPr>
          <w:color w:val="FF0000"/>
        </w:rPr>
        <w:t>zajištění případných požárních ucpávek</w:t>
      </w:r>
    </w:p>
    <w:p w14:paraId="49A88B85" w14:textId="77777777" w:rsidR="00847FC2" w:rsidRDefault="00847FC2" w:rsidP="00847FC2">
      <w:pPr>
        <w:pStyle w:val="Odstavecseseznamem"/>
        <w:numPr>
          <w:ilvl w:val="0"/>
          <w:numId w:val="16"/>
        </w:numPr>
        <w:suppressAutoHyphens w:val="0"/>
        <w:jc w:val="both"/>
        <w:rPr>
          <w:color w:val="FF0000"/>
        </w:rPr>
      </w:pPr>
      <w:r>
        <w:rPr>
          <w:color w:val="FF0000"/>
        </w:rPr>
        <w:t>protipožární podhledy nebo protipožární opláštění rozvodů medicinálního kyslíku a oxidu dusného v místě únikových cest</w:t>
      </w:r>
    </w:p>
    <w:p w14:paraId="61FD450E" w14:textId="77777777" w:rsidR="00847FC2" w:rsidRDefault="00847FC2" w:rsidP="00847FC2">
      <w:pPr>
        <w:pStyle w:val="Odstavecseseznamem"/>
        <w:numPr>
          <w:ilvl w:val="0"/>
          <w:numId w:val="16"/>
        </w:numPr>
        <w:suppressAutoHyphens w:val="0"/>
        <w:jc w:val="both"/>
        <w:rPr>
          <w:color w:val="FF0000"/>
        </w:rPr>
      </w:pPr>
      <w:r>
        <w:rPr>
          <w:color w:val="FF0000"/>
        </w:rPr>
        <w:t>instalace větracích mřížek do pohledu křížovým systémem po 6 m v místě vedení potrubního rozvodu kyslíku a oxidu dusného</w:t>
      </w:r>
    </w:p>
    <w:p w14:paraId="4C4F1ED3" w14:textId="77777777" w:rsidR="00847FC2" w:rsidRDefault="00847FC2" w:rsidP="00847FC2">
      <w:pPr>
        <w:pStyle w:val="Odstavecseseznamem"/>
        <w:numPr>
          <w:ilvl w:val="0"/>
          <w:numId w:val="16"/>
        </w:numPr>
        <w:suppressAutoHyphens w:val="0"/>
        <w:jc w:val="both"/>
        <w:rPr>
          <w:color w:val="FF0000"/>
        </w:rPr>
      </w:pPr>
      <w:r>
        <w:rPr>
          <w:color w:val="FF0000"/>
        </w:rPr>
        <w:t xml:space="preserve">odvětrání podhledu vzduchotechnikou v únikových cestách </w:t>
      </w:r>
    </w:p>
    <w:p w14:paraId="125E5E58" w14:textId="77777777" w:rsidR="00847FC2" w:rsidRDefault="00847FC2" w:rsidP="00847FC2">
      <w:pPr>
        <w:pStyle w:val="Odstavecseseznamem"/>
        <w:numPr>
          <w:ilvl w:val="0"/>
          <w:numId w:val="16"/>
        </w:numPr>
        <w:suppressAutoHyphens w:val="0"/>
        <w:jc w:val="both"/>
        <w:rPr>
          <w:color w:val="FF0000"/>
        </w:rPr>
      </w:pPr>
      <w:r>
        <w:rPr>
          <w:color w:val="FF0000"/>
        </w:rPr>
        <w:t>zhotovení drážek pro vertikální svody potrubních rozvodů (k nástěnným panelům, nástěnným rampám a ventilovým skříním)</w:t>
      </w:r>
    </w:p>
    <w:p w14:paraId="495619B4" w14:textId="77777777" w:rsidR="00847FC2" w:rsidRDefault="00847FC2" w:rsidP="00847FC2">
      <w:pPr>
        <w:pStyle w:val="Odstavecseseznamem"/>
        <w:numPr>
          <w:ilvl w:val="0"/>
          <w:numId w:val="16"/>
        </w:numPr>
        <w:suppressAutoHyphens w:val="0"/>
        <w:jc w:val="both"/>
        <w:rPr>
          <w:color w:val="FF0000"/>
        </w:rPr>
      </w:pPr>
      <w:r>
        <w:rPr>
          <w:color w:val="FF0000"/>
        </w:rPr>
        <w:t>zhotovení výztuhy (výdřevy) pro kotvení nástěnných ukončovacích prvků (nástěnný panel, nástěnná rampa, ventilová skříň, monitorovací zařízení)</w:t>
      </w:r>
    </w:p>
    <w:p w14:paraId="0724F007" w14:textId="77777777" w:rsidR="00847FC2" w:rsidRDefault="00847FC2" w:rsidP="00847FC2">
      <w:pPr>
        <w:rPr>
          <w:rFonts w:eastAsiaTheme="minorHAnsi"/>
          <w:color w:val="FF0000"/>
        </w:rPr>
      </w:pPr>
    </w:p>
    <w:p w14:paraId="2F18E3A8" w14:textId="77777777" w:rsidR="00847FC2" w:rsidRDefault="00847FC2" w:rsidP="00847FC2">
      <w:pPr>
        <w:pStyle w:val="Odstavecseseznamem"/>
        <w:autoSpaceDE/>
        <w:rPr>
          <w:color w:val="FF0000"/>
        </w:rPr>
      </w:pPr>
      <w:r>
        <w:rPr>
          <w:color w:val="FF0000"/>
        </w:rPr>
        <w:t xml:space="preserve">Výdřevy pro rampy (příloha) </w:t>
      </w:r>
    </w:p>
    <w:p w14:paraId="68E276D3" w14:textId="77777777" w:rsidR="00847FC2" w:rsidRDefault="00847FC2" w:rsidP="00847FC2">
      <w:pPr>
        <w:pStyle w:val="Odstavecseseznamem"/>
        <w:rPr>
          <w:color w:val="FF0000"/>
        </w:rPr>
      </w:pPr>
      <w:r>
        <w:rPr>
          <w:color w:val="FF0000"/>
        </w:rPr>
        <w:t xml:space="preserve">sady ramen: kotvení dle rozměrů v pohledu č.5 </w:t>
      </w:r>
    </w:p>
    <w:p w14:paraId="52F571D7" w14:textId="77777777" w:rsidR="00847FC2" w:rsidRDefault="00847FC2" w:rsidP="00847FC2">
      <w:pPr>
        <w:pStyle w:val="Odstavecseseznamem"/>
        <w:rPr>
          <w:color w:val="FF0000"/>
        </w:rPr>
      </w:pPr>
      <w:r>
        <w:rPr>
          <w:color w:val="FF0000"/>
        </w:rPr>
        <w:t>plenta: kotvení dle rozměrů v pohledu č.5</w:t>
      </w:r>
    </w:p>
    <w:p w14:paraId="2D1D223E" w14:textId="77777777" w:rsidR="00847FC2" w:rsidRDefault="00847FC2" w:rsidP="00847FC2">
      <w:pPr>
        <w:pStyle w:val="Odstavecseseznamem"/>
        <w:rPr>
          <w:color w:val="FF0000"/>
          <w:u w:val="single"/>
        </w:rPr>
      </w:pPr>
      <w:r>
        <w:rPr>
          <w:color w:val="FF0000"/>
        </w:rPr>
        <w:t xml:space="preserve">hmotnost: </w:t>
      </w:r>
      <w:proofErr w:type="gramStart"/>
      <w:r>
        <w:rPr>
          <w:color w:val="FF0000"/>
        </w:rPr>
        <w:t xml:space="preserve">25kg - </w:t>
      </w:r>
      <w:r>
        <w:rPr>
          <w:color w:val="FF0000"/>
          <w:u w:val="single"/>
        </w:rPr>
        <w:t>jednolůžková</w:t>
      </w:r>
      <w:proofErr w:type="gramEnd"/>
      <w:r>
        <w:rPr>
          <w:color w:val="FF0000"/>
          <w:u w:val="single"/>
        </w:rPr>
        <w:t xml:space="preserve"> rampa (L=1650) </w:t>
      </w:r>
    </w:p>
    <w:p w14:paraId="51B775E5" w14:textId="77777777" w:rsidR="00847FC2" w:rsidRDefault="00847FC2" w:rsidP="00847FC2">
      <w:pPr>
        <w:pStyle w:val="Odstavecseseznamem"/>
        <w:rPr>
          <w:color w:val="FF0000"/>
          <w:u w:val="single"/>
        </w:rPr>
      </w:pPr>
      <w:r>
        <w:rPr>
          <w:color w:val="FF0000"/>
        </w:rPr>
        <w:t xml:space="preserve">zatížení zdi: 110Nm, </w:t>
      </w:r>
      <w:proofErr w:type="gramStart"/>
      <w:r>
        <w:rPr>
          <w:color w:val="FF0000"/>
        </w:rPr>
        <w:t xml:space="preserve">650N - </w:t>
      </w:r>
      <w:r>
        <w:rPr>
          <w:color w:val="FF0000"/>
          <w:u w:val="single"/>
        </w:rPr>
        <w:t>jednolůžková</w:t>
      </w:r>
      <w:proofErr w:type="gramEnd"/>
      <w:r>
        <w:rPr>
          <w:color w:val="FF0000"/>
          <w:u w:val="single"/>
        </w:rPr>
        <w:t xml:space="preserve"> rampa (L=1650)</w:t>
      </w:r>
    </w:p>
    <w:p w14:paraId="0632B613" w14:textId="77777777" w:rsidR="00847FC2" w:rsidRDefault="00847FC2" w:rsidP="00847FC2">
      <w:pPr>
        <w:pStyle w:val="Odstavecseseznamem"/>
        <w:rPr>
          <w:color w:val="FF0000"/>
        </w:rPr>
      </w:pPr>
    </w:p>
    <w:p w14:paraId="627FAF3F" w14:textId="77777777" w:rsidR="00847FC2" w:rsidRDefault="00847FC2" w:rsidP="00847FC2">
      <w:pPr>
        <w:pStyle w:val="Odstavecseseznamem"/>
        <w:autoSpaceDE/>
        <w:rPr>
          <w:color w:val="FF0000"/>
        </w:rPr>
      </w:pPr>
      <w:r>
        <w:rPr>
          <w:color w:val="FF0000"/>
        </w:rPr>
        <w:t>Kotvení pro stativy (příloha)</w:t>
      </w:r>
    </w:p>
    <w:p w14:paraId="5772F481" w14:textId="77777777" w:rsidR="00847FC2" w:rsidRDefault="00847FC2" w:rsidP="00847FC2">
      <w:pPr>
        <w:pStyle w:val="Odstavecseseznamem"/>
        <w:rPr>
          <w:color w:val="FF0000"/>
        </w:rPr>
      </w:pPr>
      <w:r>
        <w:rPr>
          <w:color w:val="FF0000"/>
        </w:rPr>
        <w:t xml:space="preserve">hmotnost: </w:t>
      </w:r>
      <w:proofErr w:type="gramStart"/>
      <w:r>
        <w:rPr>
          <w:color w:val="FF0000"/>
        </w:rPr>
        <w:t>240kg</w:t>
      </w:r>
      <w:proofErr w:type="gramEnd"/>
    </w:p>
    <w:p w14:paraId="701AD2ED" w14:textId="77777777" w:rsidR="00847FC2" w:rsidRDefault="00847FC2" w:rsidP="00847FC2">
      <w:pPr>
        <w:pStyle w:val="Odstavecseseznamem"/>
        <w:rPr>
          <w:color w:val="FF0000"/>
        </w:rPr>
      </w:pPr>
      <w:r>
        <w:rPr>
          <w:color w:val="FF0000"/>
        </w:rPr>
        <w:t xml:space="preserve">zatížení stropu: 5500Nm, </w:t>
      </w:r>
      <w:proofErr w:type="gramStart"/>
      <w:r>
        <w:rPr>
          <w:color w:val="FF0000"/>
        </w:rPr>
        <w:t>4000N</w:t>
      </w:r>
      <w:proofErr w:type="gramEnd"/>
    </w:p>
    <w:p w14:paraId="501AB4AD" w14:textId="77777777" w:rsidR="00847FC2" w:rsidRDefault="00847FC2" w:rsidP="00847FC2">
      <w:pPr>
        <w:pStyle w:val="Odstavecseseznamem"/>
        <w:ind w:left="360"/>
        <w:jc w:val="both"/>
        <w:rPr>
          <w:color w:val="FF0000"/>
        </w:rPr>
      </w:pPr>
    </w:p>
    <w:p w14:paraId="2B921DF3" w14:textId="77777777" w:rsidR="00847FC2" w:rsidRDefault="00847FC2" w:rsidP="00847FC2">
      <w:pPr>
        <w:pStyle w:val="Odstavecseseznamem"/>
        <w:numPr>
          <w:ilvl w:val="0"/>
          <w:numId w:val="16"/>
        </w:numPr>
        <w:suppressAutoHyphens w:val="0"/>
        <w:jc w:val="both"/>
        <w:rPr>
          <w:color w:val="FF0000"/>
        </w:rPr>
      </w:pPr>
      <w:r>
        <w:rPr>
          <w:color w:val="FF0000"/>
        </w:rPr>
        <w:t>zhotovení výztuhy (výdřevy) pro teleskopické plenty a sady ramen, které jsou dispozičně umístěny nad lůžkem</w:t>
      </w:r>
    </w:p>
    <w:p w14:paraId="1F93C999" w14:textId="77777777" w:rsidR="00847FC2" w:rsidRDefault="00847FC2" w:rsidP="00847FC2">
      <w:pPr>
        <w:pStyle w:val="Odstavecseseznamem"/>
        <w:numPr>
          <w:ilvl w:val="0"/>
          <w:numId w:val="16"/>
        </w:numPr>
        <w:suppressAutoHyphens w:val="0"/>
        <w:jc w:val="both"/>
        <w:rPr>
          <w:color w:val="FF0000"/>
        </w:rPr>
      </w:pPr>
      <w:r>
        <w:rPr>
          <w:color w:val="FF0000"/>
        </w:rPr>
        <w:t>zhotovení nik pro monitorovací zařízení, ventilové skříně a nástěnné panely</w:t>
      </w:r>
    </w:p>
    <w:p w14:paraId="03A9AFA7" w14:textId="77777777" w:rsidR="00847FC2" w:rsidRDefault="00847FC2" w:rsidP="00847FC2">
      <w:pPr>
        <w:pStyle w:val="Odstavecseseznamem"/>
        <w:numPr>
          <w:ilvl w:val="0"/>
          <w:numId w:val="16"/>
        </w:numPr>
        <w:suppressAutoHyphens w:val="0"/>
        <w:jc w:val="both"/>
        <w:rPr>
          <w:color w:val="FF0000"/>
        </w:rPr>
      </w:pPr>
      <w:r>
        <w:rPr>
          <w:color w:val="FF0000"/>
        </w:rPr>
        <w:t xml:space="preserve">odvětrání stoupačky </w:t>
      </w:r>
    </w:p>
    <w:p w14:paraId="1FC44E92" w14:textId="680AB842" w:rsidR="00847FC2" w:rsidRDefault="00847FC2" w:rsidP="00847FC2">
      <w:pPr>
        <w:pStyle w:val="Nadpis2"/>
        <w:shd w:val="clear" w:color="auto" w:fill="D9D9D9"/>
        <w:autoSpaceDE/>
        <w:spacing w:before="120" w:after="240"/>
        <w:ind w:left="1440" w:hanging="360"/>
        <w:jc w:val="both"/>
        <w:rPr>
          <w:rFonts w:ascii="Calibri" w:hAnsi="Calibri"/>
          <w:b w:val="0"/>
          <w:bCs w:val="0"/>
          <w:i w:val="0"/>
          <w:iCs w:val="0"/>
          <w:color w:val="FF0000"/>
          <w:sz w:val="24"/>
          <w:szCs w:val="24"/>
        </w:rPr>
      </w:pPr>
      <w:r>
        <w:rPr>
          <w:rFonts w:ascii="Calibri" w:hAnsi="Calibri"/>
          <w:b w:val="0"/>
          <w:bCs w:val="0"/>
          <w:i w:val="0"/>
          <w:iCs w:val="0"/>
          <w:color w:val="FF0000"/>
          <w:sz w:val="24"/>
          <w:szCs w:val="24"/>
        </w:rPr>
        <w:lastRenderedPageBreak/>
        <w:t>    Slaboproud:</w:t>
      </w:r>
    </w:p>
    <w:p w14:paraId="4906F3A8" w14:textId="77777777" w:rsidR="00847FC2" w:rsidRDefault="00847FC2" w:rsidP="00847FC2">
      <w:pPr>
        <w:jc w:val="both"/>
        <w:rPr>
          <w:rFonts w:eastAsiaTheme="minorHAnsi"/>
          <w:color w:val="FF0000"/>
        </w:rPr>
      </w:pPr>
      <w:r>
        <w:rPr>
          <w:color w:val="FF0000"/>
        </w:rPr>
        <w:t xml:space="preserve">-             přivést slaboproudé kabely dle požadavku zdravotnické technologie do stropních stativů (volný konec </w:t>
      </w:r>
      <w:proofErr w:type="gramStart"/>
      <w:r>
        <w:rPr>
          <w:color w:val="FF0000"/>
        </w:rPr>
        <w:t>8m</w:t>
      </w:r>
      <w:proofErr w:type="gramEnd"/>
      <w:r>
        <w:rPr>
          <w:color w:val="FF0000"/>
        </w:rPr>
        <w:t>)</w:t>
      </w:r>
    </w:p>
    <w:p w14:paraId="2ABE4BD9" w14:textId="77777777" w:rsidR="00847FC2" w:rsidRDefault="00847FC2" w:rsidP="00847FC2">
      <w:pPr>
        <w:jc w:val="both"/>
        <w:rPr>
          <w:color w:val="FF0000"/>
          <w:sz w:val="22"/>
          <w:szCs w:val="22"/>
        </w:rPr>
      </w:pPr>
      <w:r>
        <w:rPr>
          <w:color w:val="FF0000"/>
        </w:rPr>
        <w:t xml:space="preserve">-             přivést slaboproudé kabely dle požadavku zdravotnické technologie do nástěnných ramp (volný konec 3 - </w:t>
      </w:r>
      <w:proofErr w:type="gramStart"/>
      <w:r>
        <w:rPr>
          <w:color w:val="FF0000"/>
        </w:rPr>
        <w:t>8m</w:t>
      </w:r>
      <w:proofErr w:type="gramEnd"/>
      <w:r>
        <w:rPr>
          <w:color w:val="FF0000"/>
        </w:rPr>
        <w:t>)</w:t>
      </w:r>
    </w:p>
    <w:p w14:paraId="6170992C" w14:textId="77777777" w:rsidR="00847FC2" w:rsidRDefault="00847FC2" w:rsidP="00847FC2">
      <w:pPr>
        <w:jc w:val="both"/>
        <w:rPr>
          <w:color w:val="FF0000"/>
        </w:rPr>
      </w:pPr>
      <w:r>
        <w:rPr>
          <w:color w:val="FF0000"/>
        </w:rPr>
        <w:t xml:space="preserve">-             propojit monitorovací zařízení s ventilovou skříní (přenos tlakových hodnot – čidlo </w:t>
      </w:r>
      <w:proofErr w:type="gramStart"/>
      <w:r>
        <w:rPr>
          <w:color w:val="FF0000"/>
        </w:rPr>
        <w:t>4-20mA</w:t>
      </w:r>
      <w:proofErr w:type="gramEnd"/>
      <w:r>
        <w:rPr>
          <w:color w:val="FF0000"/>
        </w:rPr>
        <w:t xml:space="preserve"> je dodávkou medicinálních plynů), kabeláž J-Y St (2x2x0,8) – jeden plyn = jeden kabel </w:t>
      </w:r>
    </w:p>
    <w:p w14:paraId="37B128EB" w14:textId="56088553" w:rsidR="00847FC2" w:rsidRDefault="00847FC2" w:rsidP="00847FC2">
      <w:pPr>
        <w:pStyle w:val="Nadpis2"/>
        <w:shd w:val="clear" w:color="auto" w:fill="D9D9D9"/>
        <w:autoSpaceDE/>
        <w:spacing w:before="120" w:after="240"/>
        <w:ind w:left="1440" w:hanging="360"/>
        <w:jc w:val="both"/>
        <w:rPr>
          <w:rFonts w:ascii="Calibri" w:hAnsi="Calibri"/>
          <w:b w:val="0"/>
          <w:bCs w:val="0"/>
          <w:i w:val="0"/>
          <w:iCs w:val="0"/>
          <w:color w:val="FF0000"/>
          <w:sz w:val="24"/>
          <w:szCs w:val="24"/>
        </w:rPr>
      </w:pPr>
      <w:r>
        <w:rPr>
          <w:rFonts w:ascii="Calibri" w:hAnsi="Calibri"/>
          <w:b w:val="0"/>
          <w:bCs w:val="0"/>
          <w:i w:val="0"/>
          <w:iCs w:val="0"/>
          <w:color w:val="FF0000"/>
          <w:sz w:val="24"/>
          <w:szCs w:val="24"/>
        </w:rPr>
        <w:t>Silnoproud:</w:t>
      </w:r>
    </w:p>
    <w:p w14:paraId="227B837C" w14:textId="77777777" w:rsidR="00847FC2" w:rsidRDefault="00847FC2" w:rsidP="00847FC2">
      <w:pPr>
        <w:jc w:val="both"/>
        <w:rPr>
          <w:rFonts w:eastAsiaTheme="minorHAnsi"/>
          <w:color w:val="FF0000"/>
        </w:rPr>
      </w:pPr>
      <w:r>
        <w:rPr>
          <w:color w:val="FF0000"/>
        </w:rPr>
        <w:t>- uzemnění potrubí proti účinkům statické elektřiny</w:t>
      </w:r>
    </w:p>
    <w:p w14:paraId="776FE3CA" w14:textId="77777777" w:rsidR="00847FC2" w:rsidRDefault="00847FC2" w:rsidP="00847FC2">
      <w:pPr>
        <w:jc w:val="both"/>
        <w:rPr>
          <w:color w:val="FF0000"/>
          <w:sz w:val="22"/>
          <w:szCs w:val="22"/>
        </w:rPr>
      </w:pPr>
      <w:r>
        <w:rPr>
          <w:color w:val="FF0000"/>
        </w:rPr>
        <w:t>- přivést kabel 230 V z VDO obvodu přes samostatný jistič 6 A pro monitorovací zařízení s volným koncem 2 m (1500 mm nad podlahou)</w:t>
      </w:r>
    </w:p>
    <w:p w14:paraId="1A82C1FC" w14:textId="77777777" w:rsidR="00847FC2" w:rsidRDefault="00847FC2" w:rsidP="00847FC2">
      <w:pPr>
        <w:jc w:val="both"/>
        <w:rPr>
          <w:color w:val="FF0000"/>
        </w:rPr>
      </w:pPr>
      <w:r>
        <w:rPr>
          <w:color w:val="FF0000"/>
        </w:rPr>
        <w:t xml:space="preserve">- uzemnění ventilových skříní nástěnných panelů </w:t>
      </w:r>
    </w:p>
    <w:p w14:paraId="25588EEE" w14:textId="77777777" w:rsidR="00847FC2" w:rsidRDefault="00847FC2" w:rsidP="00847FC2">
      <w:pPr>
        <w:jc w:val="both"/>
        <w:rPr>
          <w:color w:val="FF0000"/>
        </w:rPr>
      </w:pPr>
      <w:r>
        <w:rPr>
          <w:color w:val="FF0000"/>
        </w:rPr>
        <w:t xml:space="preserve">- v nástěnných rampách nelze provádět smyčkování </w:t>
      </w:r>
    </w:p>
    <w:p w14:paraId="517004A5" w14:textId="77777777" w:rsidR="00847FC2" w:rsidRDefault="00847FC2" w:rsidP="00847FC2">
      <w:pPr>
        <w:jc w:val="both"/>
        <w:rPr>
          <w:color w:val="FF0000"/>
        </w:rPr>
      </w:pPr>
      <w:r>
        <w:rPr>
          <w:color w:val="FF0000"/>
        </w:rPr>
        <w:t>- přivést silnoproudé kabely dle požadavku zdravotnické technologie do nástěnných ramp (volný konec 3 m)</w:t>
      </w:r>
    </w:p>
    <w:p w14:paraId="516F1305" w14:textId="77777777" w:rsidR="00847FC2" w:rsidRDefault="00847FC2" w:rsidP="00847FC2">
      <w:pPr>
        <w:rPr>
          <w:color w:val="FF0000"/>
        </w:rPr>
      </w:pPr>
      <w:r>
        <w:rPr>
          <w:color w:val="FF0000"/>
        </w:rPr>
        <w:t>- uzemnění teleskopické plenty, které jsou umístěny na stěně nad lůžkem</w:t>
      </w:r>
    </w:p>
    <w:p w14:paraId="2D3981EE" w14:textId="77777777" w:rsidR="00847FC2" w:rsidRDefault="00847FC2" w:rsidP="00847FC2">
      <w:pPr>
        <w:jc w:val="both"/>
      </w:pPr>
    </w:p>
    <w:p w14:paraId="123A5C82" w14:textId="644C7CBD" w:rsidR="00847FC2" w:rsidRDefault="00847FC2" w:rsidP="00847FC2">
      <w:pPr>
        <w:pStyle w:val="Nadpis2"/>
        <w:shd w:val="clear" w:color="auto" w:fill="D9D9D9"/>
        <w:autoSpaceDE/>
        <w:spacing w:before="120" w:after="240"/>
        <w:ind w:left="1440" w:hanging="360"/>
        <w:jc w:val="both"/>
        <w:rPr>
          <w:rFonts w:ascii="Calibri" w:hAnsi="Calibri"/>
          <w:b w:val="0"/>
          <w:bCs w:val="0"/>
          <w:i w:val="0"/>
          <w:iCs w:val="0"/>
          <w:color w:val="FF0000"/>
          <w:sz w:val="24"/>
          <w:szCs w:val="24"/>
        </w:rPr>
      </w:pPr>
      <w:r>
        <w:rPr>
          <w:rFonts w:ascii="Calibri" w:hAnsi="Calibri"/>
          <w:b w:val="0"/>
          <w:bCs w:val="0"/>
          <w:i w:val="0"/>
          <w:iCs w:val="0"/>
          <w:color w:val="FF0000"/>
          <w:sz w:val="24"/>
          <w:szCs w:val="24"/>
        </w:rPr>
        <w:t>PBŘ:</w:t>
      </w:r>
    </w:p>
    <w:p w14:paraId="324DC310" w14:textId="18BA9603" w:rsidR="006D5E2F" w:rsidRPr="008F1239" w:rsidRDefault="00847FC2" w:rsidP="008F1239">
      <w:pPr>
        <w:jc w:val="both"/>
        <w:rPr>
          <w:rFonts w:eastAsiaTheme="minorHAnsi"/>
          <w:color w:val="FF0000"/>
        </w:rPr>
      </w:pPr>
      <w:r>
        <w:rPr>
          <w:color w:val="FF0000"/>
        </w:rPr>
        <w:t>- profese PBŘ stanoví hranice požárních úseků, polohu hasicích přístrojů, hydrantů a   požárně nebezpečné prostory</w:t>
      </w:r>
    </w:p>
    <w:p w14:paraId="3F206808" w14:textId="77777777" w:rsidR="003A2256" w:rsidRPr="009B4E28" w:rsidRDefault="003A2256" w:rsidP="0061415E">
      <w:pPr>
        <w:rPr>
          <w:highlight w:val="yellow"/>
        </w:rPr>
      </w:pPr>
    </w:p>
    <w:p w14:paraId="5943C635" w14:textId="77777777" w:rsidR="00E675DC" w:rsidRPr="009D2181" w:rsidRDefault="00E675DC" w:rsidP="0034578D">
      <w:pPr>
        <w:pStyle w:val="Nadpis2"/>
        <w:widowControl/>
        <w:numPr>
          <w:ilvl w:val="0"/>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47" w:name="_Toc109982525"/>
      <w:r w:rsidRPr="009D2181">
        <w:rPr>
          <w:rFonts w:asciiTheme="minorHAnsi" w:hAnsiTheme="minorHAnsi" w:cs="Arial"/>
          <w:i w:val="0"/>
          <w:sz w:val="24"/>
          <w:szCs w:val="24"/>
        </w:rPr>
        <w:t>Vnitřní rozvody objektu</w:t>
      </w:r>
      <w:bookmarkEnd w:id="47"/>
    </w:p>
    <w:p w14:paraId="1817CE27" w14:textId="77777777" w:rsidR="002B7D06" w:rsidRPr="009D2181" w:rsidRDefault="00E675DC" w:rsidP="00E675DC">
      <w:pPr>
        <w:rPr>
          <w:rFonts w:asciiTheme="minorHAnsi" w:hAnsiTheme="minorHAnsi"/>
        </w:rPr>
      </w:pPr>
      <w:r w:rsidRPr="009D2181">
        <w:rPr>
          <w:rFonts w:asciiTheme="minorHAnsi" w:hAnsiTheme="minorHAnsi"/>
          <w:u w:val="single"/>
        </w:rPr>
        <w:t>Upozornění:</w:t>
      </w:r>
      <w:r w:rsidRPr="009D2181">
        <w:rPr>
          <w:rFonts w:asciiTheme="minorHAnsi" w:hAnsiTheme="minorHAnsi"/>
        </w:rPr>
        <w:t xml:space="preserve"> </w:t>
      </w:r>
    </w:p>
    <w:p w14:paraId="644C5B0C" w14:textId="5359DB22" w:rsidR="00E675DC" w:rsidRPr="009D2181" w:rsidRDefault="0061415E" w:rsidP="002B7D06">
      <w:pPr>
        <w:ind w:firstLine="708"/>
        <w:rPr>
          <w:rFonts w:asciiTheme="minorHAnsi" w:hAnsiTheme="minorHAnsi"/>
        </w:rPr>
      </w:pPr>
      <w:r w:rsidRPr="009D2181">
        <w:rPr>
          <w:rFonts w:asciiTheme="minorHAnsi" w:hAnsiTheme="minorHAnsi"/>
        </w:rPr>
        <w:t>Rozvody kategorie A - tj</w:t>
      </w:r>
      <w:r w:rsidR="00E675DC" w:rsidRPr="009D2181">
        <w:rPr>
          <w:rFonts w:asciiTheme="minorHAnsi" w:hAnsiTheme="minorHAnsi"/>
        </w:rPr>
        <w:t>. O</w:t>
      </w:r>
      <w:r w:rsidR="00E675DC" w:rsidRPr="009D2181">
        <w:rPr>
          <w:rFonts w:asciiTheme="minorHAnsi" w:hAnsiTheme="minorHAnsi"/>
          <w:vertAlign w:val="subscript"/>
        </w:rPr>
        <w:t>2</w:t>
      </w:r>
      <w:r w:rsidR="00E675DC" w:rsidRPr="009D2181">
        <w:rPr>
          <w:rFonts w:asciiTheme="minorHAnsi" w:hAnsiTheme="minorHAnsi"/>
        </w:rPr>
        <w:t xml:space="preserve"> </w:t>
      </w:r>
      <w:r w:rsidRPr="009D2181">
        <w:rPr>
          <w:rFonts w:asciiTheme="minorHAnsi" w:hAnsiTheme="minorHAnsi"/>
        </w:rPr>
        <w:t xml:space="preserve">a </w:t>
      </w:r>
      <w:r w:rsidR="00334D45" w:rsidRPr="009D2181">
        <w:rPr>
          <w:rFonts w:asciiTheme="minorHAnsi" w:hAnsiTheme="minorHAnsi"/>
        </w:rPr>
        <w:t>N</w:t>
      </w:r>
      <w:r w:rsidR="00334D45" w:rsidRPr="009D2181">
        <w:rPr>
          <w:rFonts w:asciiTheme="minorHAnsi" w:hAnsiTheme="minorHAnsi"/>
          <w:vertAlign w:val="subscript"/>
        </w:rPr>
        <w:t>2</w:t>
      </w:r>
      <w:r w:rsidR="00334D45" w:rsidRPr="009D2181">
        <w:rPr>
          <w:rFonts w:asciiTheme="minorHAnsi" w:hAnsiTheme="minorHAnsi"/>
        </w:rPr>
        <w:t>O – nesmí</w:t>
      </w:r>
      <w:r w:rsidR="00E675DC" w:rsidRPr="009D2181">
        <w:rPr>
          <w:rFonts w:asciiTheme="minorHAnsi" w:hAnsiTheme="minorHAnsi"/>
        </w:rPr>
        <w:t xml:space="preserve"> být vedeny prostorami chráněných únikových cest podle ČSN EN ISO 7396-1</w:t>
      </w:r>
      <w:r w:rsidR="00135FDA" w:rsidRPr="009D2181">
        <w:rPr>
          <w:rFonts w:asciiTheme="minorHAnsi" w:hAnsiTheme="minorHAnsi"/>
        </w:rPr>
        <w:t xml:space="preserve"> ed.2</w:t>
      </w:r>
      <w:r w:rsidR="00E675DC" w:rsidRPr="009D2181">
        <w:rPr>
          <w:rFonts w:asciiTheme="minorHAnsi" w:hAnsiTheme="minorHAnsi"/>
        </w:rPr>
        <w:t xml:space="preserve">, </w:t>
      </w:r>
      <w:r w:rsidRPr="009D2181">
        <w:rPr>
          <w:rFonts w:asciiTheme="minorHAnsi" w:hAnsiTheme="minorHAnsi"/>
        </w:rPr>
        <w:t>ČSN EN 1338</w:t>
      </w:r>
      <w:r w:rsidR="00E675DC" w:rsidRPr="009D2181">
        <w:rPr>
          <w:rFonts w:asciiTheme="minorHAnsi" w:hAnsiTheme="minorHAnsi"/>
        </w:rPr>
        <w:t>.</w:t>
      </w:r>
    </w:p>
    <w:p w14:paraId="0CB779FC" w14:textId="15EB1ECA" w:rsidR="00A067CD" w:rsidRPr="005F5A73" w:rsidRDefault="00E675DC" w:rsidP="005F5A73">
      <w:pPr>
        <w:ind w:firstLine="708"/>
        <w:rPr>
          <w:rFonts w:asciiTheme="minorHAnsi" w:hAnsiTheme="minorHAnsi"/>
        </w:rPr>
      </w:pPr>
      <w:r w:rsidRPr="009D2181">
        <w:rPr>
          <w:rFonts w:asciiTheme="minorHAnsi" w:hAnsiTheme="minorHAnsi"/>
        </w:rPr>
        <w:t>V návaznosti na výše uvedené stanovisko ČSN EN byla provedena koordinace r</w:t>
      </w:r>
      <w:r w:rsidR="00377911" w:rsidRPr="009D2181">
        <w:rPr>
          <w:rFonts w:asciiTheme="minorHAnsi" w:hAnsiTheme="minorHAnsi"/>
        </w:rPr>
        <w:t xml:space="preserve">ozvodů medicinálních plynů </w:t>
      </w:r>
      <w:r w:rsidRPr="009D2181">
        <w:rPr>
          <w:rFonts w:asciiTheme="minorHAnsi" w:hAnsiTheme="minorHAnsi"/>
        </w:rPr>
        <w:t>a tím stanovena koncepce rozv</w:t>
      </w:r>
      <w:r w:rsidR="00E87644" w:rsidRPr="009D2181">
        <w:rPr>
          <w:rFonts w:asciiTheme="minorHAnsi" w:hAnsiTheme="minorHAnsi"/>
        </w:rPr>
        <w:t xml:space="preserve">odů splňujících v plném rozsahu </w:t>
      </w:r>
      <w:r w:rsidRPr="009D2181">
        <w:rPr>
          <w:rFonts w:asciiTheme="minorHAnsi" w:hAnsiTheme="minorHAnsi"/>
        </w:rPr>
        <w:t>podmiňující požární stanov</w:t>
      </w:r>
      <w:r w:rsidR="005A0244" w:rsidRPr="009D2181">
        <w:rPr>
          <w:rFonts w:asciiTheme="minorHAnsi" w:hAnsiTheme="minorHAnsi"/>
        </w:rPr>
        <w:t>isko chráněných únikových cest.</w:t>
      </w:r>
    </w:p>
    <w:p w14:paraId="6532B35C" w14:textId="77777777" w:rsidR="00E97C04" w:rsidRDefault="00E97C04" w:rsidP="002D1488">
      <w:pPr>
        <w:jc w:val="both"/>
        <w:rPr>
          <w:rFonts w:asciiTheme="minorHAnsi" w:hAnsiTheme="minorHAnsi"/>
        </w:rPr>
      </w:pPr>
    </w:p>
    <w:p w14:paraId="19793F73" w14:textId="5983D0E1" w:rsidR="00B03BD4" w:rsidRPr="00B03BD4" w:rsidRDefault="00B03BD4" w:rsidP="00E07C16">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i w:val="0"/>
          <w:sz w:val="24"/>
          <w:szCs w:val="24"/>
        </w:rPr>
      </w:pPr>
      <w:bookmarkStart w:id="48" w:name="_Toc109982526"/>
      <w:r w:rsidRPr="00B03BD4">
        <w:rPr>
          <w:rFonts w:asciiTheme="minorHAnsi" w:hAnsiTheme="minorHAnsi" w:cs="Arial"/>
          <w:i w:val="0"/>
          <w:sz w:val="24"/>
          <w:szCs w:val="24"/>
        </w:rPr>
        <w:t xml:space="preserve">Půdorys </w:t>
      </w:r>
      <w:r w:rsidR="00847FC2">
        <w:rPr>
          <w:rFonts w:asciiTheme="minorHAnsi" w:hAnsiTheme="minorHAnsi" w:cs="Arial"/>
          <w:i w:val="0"/>
          <w:sz w:val="24"/>
          <w:szCs w:val="24"/>
        </w:rPr>
        <w:t>1</w:t>
      </w:r>
      <w:r w:rsidRPr="00B03BD4">
        <w:rPr>
          <w:rFonts w:asciiTheme="minorHAnsi" w:hAnsiTheme="minorHAnsi" w:cs="Arial"/>
          <w:i w:val="0"/>
          <w:sz w:val="24"/>
          <w:szCs w:val="24"/>
        </w:rPr>
        <w:t>.</w:t>
      </w:r>
      <w:r w:rsidR="00F657B3">
        <w:rPr>
          <w:rFonts w:asciiTheme="minorHAnsi" w:hAnsiTheme="minorHAnsi" w:cs="Arial"/>
          <w:i w:val="0"/>
          <w:sz w:val="24"/>
          <w:szCs w:val="24"/>
        </w:rPr>
        <w:t>N</w:t>
      </w:r>
      <w:r w:rsidRPr="00B03BD4">
        <w:rPr>
          <w:rFonts w:asciiTheme="minorHAnsi" w:hAnsiTheme="minorHAnsi" w:cs="Arial"/>
          <w:i w:val="0"/>
          <w:sz w:val="24"/>
          <w:szCs w:val="24"/>
        </w:rPr>
        <w:t>P</w:t>
      </w:r>
      <w:bookmarkEnd w:id="48"/>
    </w:p>
    <w:p w14:paraId="5B02F60C" w14:textId="5FB15D9C" w:rsidR="00AA0ABD" w:rsidRPr="007A5736" w:rsidRDefault="00AA0ABD" w:rsidP="00AA0ABD">
      <w:pPr>
        <w:pStyle w:val="Normln1"/>
        <w:ind w:left="360" w:firstLine="0"/>
      </w:pPr>
      <w:r w:rsidRPr="007A5736">
        <w:t>Ze stávající stoupačky medicinálních plynů (O2,</w:t>
      </w:r>
      <w:r>
        <w:t xml:space="preserve"> </w:t>
      </w:r>
      <w:r w:rsidRPr="007A5736">
        <w:t xml:space="preserve">Air 4bar, </w:t>
      </w:r>
      <w:proofErr w:type="spellStart"/>
      <w:r w:rsidRPr="007A5736">
        <w:t>Vac</w:t>
      </w:r>
      <w:proofErr w:type="spellEnd"/>
      <w:r w:rsidRPr="007A5736">
        <w:t>) jsou provedeny nové odbočky medicinálních plynů. Na odbočce stoupacího potrubí jsou vysazen</w:t>
      </w:r>
      <w:r>
        <w:t>y</w:t>
      </w:r>
      <w:r w:rsidRPr="007A5736">
        <w:t xml:space="preserve"> uzavírací kohouty podlaží.</w:t>
      </w:r>
    </w:p>
    <w:p w14:paraId="1BA61715" w14:textId="06EDF85C" w:rsidR="00AA0ABD" w:rsidRPr="007A5736" w:rsidRDefault="00AA0ABD" w:rsidP="00AA0ABD">
      <w:pPr>
        <w:pStyle w:val="Normln1"/>
        <w:ind w:left="360" w:firstLine="0"/>
      </w:pPr>
      <w:r w:rsidRPr="007A5736">
        <w:t>Od stoupačky vede páteřní rozvod (O2, Air 4bar</w:t>
      </w:r>
      <w:r w:rsidR="00D11A93">
        <w:t>,</w:t>
      </w:r>
      <w:r w:rsidRPr="007A5736">
        <w:t xml:space="preserve"> </w:t>
      </w:r>
      <w:proofErr w:type="spellStart"/>
      <w:r w:rsidRPr="007A5736">
        <w:t>Vac</w:t>
      </w:r>
      <w:proofErr w:type="spellEnd"/>
      <w:r w:rsidRPr="007A5736">
        <w:t>) chodbou</w:t>
      </w:r>
    </w:p>
    <w:p w14:paraId="4DD0499C" w14:textId="1FFF04EF" w:rsidR="00AA0ABD" w:rsidRPr="007A5736" w:rsidRDefault="00AA0ABD" w:rsidP="00AA0ABD">
      <w:pPr>
        <w:pStyle w:val="Normln1"/>
        <w:ind w:left="360" w:firstLine="0"/>
      </w:pPr>
      <w:r w:rsidRPr="007A5736">
        <w:t xml:space="preserve">. Potrubní rozvod vstupuje do ventilových skříní. </w:t>
      </w:r>
      <w:r w:rsidR="00D11A93">
        <w:t>Patro je rozděleno na dvě ventilové krabice</w:t>
      </w:r>
      <w:r w:rsidRPr="007A5736">
        <w:t>. Ventilov</w:t>
      </w:r>
      <w:r w:rsidR="00D11A93">
        <w:t>é</w:t>
      </w:r>
      <w:r w:rsidRPr="007A5736">
        <w:t xml:space="preserve"> skří</w:t>
      </w:r>
      <w:r w:rsidR="00D11A93">
        <w:t>ně</w:t>
      </w:r>
      <w:r w:rsidRPr="007A5736">
        <w:t xml:space="preserve"> j</w:t>
      </w:r>
      <w:r w:rsidR="00D11A93">
        <w:t>sou</w:t>
      </w:r>
      <w:r w:rsidRPr="007A5736">
        <w:t xml:space="preserve"> propojen</w:t>
      </w:r>
      <w:r w:rsidR="00D11A93">
        <w:t>y</w:t>
      </w:r>
      <w:r w:rsidRPr="007A5736">
        <w:t xml:space="preserve"> s monitorovacím zařízením</w:t>
      </w:r>
      <w:r w:rsidR="00D11A93">
        <w:t xml:space="preserve"> v místě dohledy sester</w:t>
      </w:r>
      <w:r w:rsidRPr="007A5736">
        <w:t>.</w:t>
      </w:r>
    </w:p>
    <w:p w14:paraId="29438B37" w14:textId="238C8330" w:rsidR="00D11A93" w:rsidRPr="00B03BD4" w:rsidRDefault="00D11A93" w:rsidP="00D11A93">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i w:val="0"/>
          <w:sz w:val="24"/>
          <w:szCs w:val="24"/>
        </w:rPr>
      </w:pPr>
      <w:r w:rsidRPr="00B03BD4">
        <w:rPr>
          <w:rFonts w:asciiTheme="minorHAnsi" w:hAnsiTheme="minorHAnsi" w:cs="Arial"/>
          <w:i w:val="0"/>
          <w:sz w:val="24"/>
          <w:szCs w:val="24"/>
        </w:rPr>
        <w:lastRenderedPageBreak/>
        <w:t xml:space="preserve">Půdorys </w:t>
      </w:r>
      <w:r>
        <w:rPr>
          <w:rFonts w:asciiTheme="minorHAnsi" w:hAnsiTheme="minorHAnsi" w:cs="Arial"/>
          <w:i w:val="0"/>
          <w:sz w:val="24"/>
          <w:szCs w:val="24"/>
        </w:rPr>
        <w:t>2</w:t>
      </w:r>
      <w:r w:rsidRPr="00B03BD4">
        <w:rPr>
          <w:rFonts w:asciiTheme="minorHAnsi" w:hAnsiTheme="minorHAnsi" w:cs="Arial"/>
          <w:i w:val="0"/>
          <w:sz w:val="24"/>
          <w:szCs w:val="24"/>
        </w:rPr>
        <w:t>.</w:t>
      </w:r>
      <w:r>
        <w:rPr>
          <w:rFonts w:asciiTheme="minorHAnsi" w:hAnsiTheme="minorHAnsi" w:cs="Arial"/>
          <w:i w:val="0"/>
          <w:sz w:val="24"/>
          <w:szCs w:val="24"/>
        </w:rPr>
        <w:t>N</w:t>
      </w:r>
      <w:r w:rsidRPr="00B03BD4">
        <w:rPr>
          <w:rFonts w:asciiTheme="minorHAnsi" w:hAnsiTheme="minorHAnsi" w:cs="Arial"/>
          <w:i w:val="0"/>
          <w:sz w:val="24"/>
          <w:szCs w:val="24"/>
        </w:rPr>
        <w:t>P</w:t>
      </w:r>
    </w:p>
    <w:p w14:paraId="072564A0" w14:textId="2AED98D9" w:rsidR="00D11A93" w:rsidRPr="007A5736" w:rsidRDefault="00D11A93" w:rsidP="00D11A93">
      <w:pPr>
        <w:pStyle w:val="Normln1"/>
        <w:ind w:left="360" w:firstLine="0"/>
      </w:pPr>
      <w:r w:rsidRPr="007A5736">
        <w:t>Z</w:t>
      </w:r>
      <w:r>
        <w:t xml:space="preserve"> nové</w:t>
      </w:r>
      <w:r w:rsidRPr="007A5736">
        <w:t xml:space="preserve"> stoupačky medicinálních plynů (O2,</w:t>
      </w:r>
      <w:r>
        <w:t xml:space="preserve"> </w:t>
      </w:r>
      <w:r w:rsidRPr="007A5736">
        <w:t xml:space="preserve">Air 4bar, </w:t>
      </w:r>
      <w:proofErr w:type="spellStart"/>
      <w:r w:rsidRPr="007A5736">
        <w:t>Vac</w:t>
      </w:r>
      <w:proofErr w:type="spellEnd"/>
      <w:r w:rsidRPr="007A5736">
        <w:t>) jsou provedeny nové odbočky medicinálních plynů. Na odbočce stoupacího potrubí jsou vysazen</w:t>
      </w:r>
      <w:r>
        <w:t>y</w:t>
      </w:r>
      <w:r w:rsidRPr="007A5736">
        <w:t xml:space="preserve"> uzavírací kohouty podlaží.</w:t>
      </w:r>
    </w:p>
    <w:p w14:paraId="40920DF7" w14:textId="666C7A96" w:rsidR="00D11A93" w:rsidRPr="007A5736" w:rsidRDefault="00D11A93" w:rsidP="00D11A93">
      <w:pPr>
        <w:pStyle w:val="Normln1"/>
        <w:ind w:firstLine="0"/>
      </w:pPr>
      <w:r>
        <w:t xml:space="preserve"> </w:t>
      </w:r>
      <w:r w:rsidRPr="007A5736">
        <w:t>Od stoupačky vede páteřní rozvod (O2, Air 4bar</w:t>
      </w:r>
      <w:r>
        <w:t>,</w:t>
      </w:r>
      <w:r w:rsidRPr="007A5736">
        <w:t xml:space="preserve"> </w:t>
      </w:r>
      <w:proofErr w:type="spellStart"/>
      <w:r w:rsidRPr="007A5736">
        <w:t>Vac</w:t>
      </w:r>
      <w:proofErr w:type="spellEnd"/>
      <w:r w:rsidRPr="007A5736">
        <w:t>) chodbou</w:t>
      </w:r>
    </w:p>
    <w:p w14:paraId="3E2E8D47" w14:textId="3021576D" w:rsidR="00D11A93" w:rsidRPr="007A5736" w:rsidRDefault="00D11A93" w:rsidP="00D11A93">
      <w:pPr>
        <w:pStyle w:val="Normln1"/>
        <w:ind w:left="360" w:firstLine="0"/>
      </w:pPr>
      <w:r w:rsidRPr="007A5736">
        <w:t>. Potrubní rozvod vstupuje do ven</w:t>
      </w:r>
      <w:r>
        <w:t xml:space="preserve">tilové </w:t>
      </w:r>
      <w:r w:rsidRPr="007A5736">
        <w:t>skřín</w:t>
      </w:r>
      <w:r>
        <w:t>ě</w:t>
      </w:r>
      <w:r w:rsidRPr="007A5736">
        <w:t xml:space="preserve">. </w:t>
      </w:r>
      <w:r>
        <w:t>Patro je rozděleno na dvě ventilové krabice</w:t>
      </w:r>
      <w:r w:rsidRPr="007A5736">
        <w:t>. Ventilov</w:t>
      </w:r>
      <w:r>
        <w:t>é</w:t>
      </w:r>
      <w:r w:rsidRPr="007A5736">
        <w:t xml:space="preserve"> skří</w:t>
      </w:r>
      <w:r>
        <w:t>ně</w:t>
      </w:r>
      <w:r w:rsidRPr="007A5736">
        <w:t xml:space="preserve"> j</w:t>
      </w:r>
      <w:r>
        <w:t>sou</w:t>
      </w:r>
      <w:r w:rsidRPr="007A5736">
        <w:t xml:space="preserve"> propojen</w:t>
      </w:r>
      <w:r>
        <w:t>y</w:t>
      </w:r>
      <w:r w:rsidRPr="007A5736">
        <w:t xml:space="preserve"> s monitorovacím zařízením</w:t>
      </w:r>
      <w:r>
        <w:t xml:space="preserve"> </w:t>
      </w:r>
      <w:r>
        <w:t>na chodbě</w:t>
      </w:r>
      <w:r w:rsidRPr="007A5736">
        <w:t>.</w:t>
      </w:r>
    </w:p>
    <w:p w14:paraId="3922FF18" w14:textId="7052C285" w:rsidR="000F3E9B" w:rsidRDefault="000F3E9B" w:rsidP="00A65449">
      <w:pPr>
        <w:rPr>
          <w:rFonts w:asciiTheme="minorHAnsi" w:hAnsiTheme="minorHAnsi"/>
        </w:rPr>
      </w:pPr>
    </w:p>
    <w:p w14:paraId="31FD6765" w14:textId="77777777" w:rsidR="001F6952" w:rsidRPr="00C14030" w:rsidRDefault="001F6952" w:rsidP="00A65449">
      <w:pPr>
        <w:rPr>
          <w:rFonts w:asciiTheme="minorHAnsi" w:hAnsiTheme="minorHAnsi"/>
        </w:rPr>
      </w:pPr>
    </w:p>
    <w:p w14:paraId="0EA1139D" w14:textId="77777777" w:rsidR="00135FDA" w:rsidRPr="00135FDA" w:rsidRDefault="00C23DC8" w:rsidP="00E07C16">
      <w:pPr>
        <w:pStyle w:val="Nadpis2"/>
        <w:widowControl/>
        <w:numPr>
          <w:ilvl w:val="0"/>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jc w:val="both"/>
        <w:rPr>
          <w:rFonts w:asciiTheme="minorHAnsi" w:hAnsiTheme="minorHAnsi" w:cs="Arial"/>
          <w:i w:val="0"/>
          <w:sz w:val="24"/>
          <w:szCs w:val="24"/>
        </w:rPr>
      </w:pPr>
      <w:bookmarkStart w:id="49" w:name="_Toc109982527"/>
      <w:r w:rsidRPr="00C14030">
        <w:rPr>
          <w:rFonts w:asciiTheme="minorHAnsi" w:hAnsiTheme="minorHAnsi" w:cs="Arial"/>
          <w:i w:val="0"/>
          <w:sz w:val="24"/>
          <w:szCs w:val="24"/>
        </w:rPr>
        <w:t xml:space="preserve">Uzavírací ventily </w:t>
      </w:r>
      <w:r w:rsidR="001D3ADB">
        <w:rPr>
          <w:rFonts w:asciiTheme="minorHAnsi" w:hAnsiTheme="minorHAnsi" w:cs="Arial"/>
          <w:i w:val="0"/>
          <w:sz w:val="24"/>
          <w:szCs w:val="24"/>
        </w:rPr>
        <w:t xml:space="preserve">– </w:t>
      </w:r>
      <w:r w:rsidRPr="00C14030">
        <w:rPr>
          <w:rFonts w:asciiTheme="minorHAnsi" w:hAnsiTheme="minorHAnsi" w:cs="Arial"/>
          <w:i w:val="0"/>
          <w:sz w:val="24"/>
          <w:szCs w:val="24"/>
        </w:rPr>
        <w:t>dle ČSN EN ISO 7396-1</w:t>
      </w:r>
      <w:r w:rsidR="00135FDA">
        <w:rPr>
          <w:rFonts w:asciiTheme="minorHAnsi" w:hAnsiTheme="minorHAnsi" w:cs="Arial"/>
          <w:i w:val="0"/>
          <w:sz w:val="24"/>
          <w:szCs w:val="24"/>
        </w:rPr>
        <w:t xml:space="preserve"> ed.2</w:t>
      </w:r>
      <w:bookmarkEnd w:id="49"/>
    </w:p>
    <w:p w14:paraId="547A23FC" w14:textId="4B02938D" w:rsidR="00C23DC8" w:rsidRPr="00C14030" w:rsidRDefault="00C23DC8" w:rsidP="00E07C16">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50" w:name="_Toc109982528"/>
      <w:r w:rsidRPr="00C14030">
        <w:rPr>
          <w:rFonts w:asciiTheme="minorHAnsi" w:hAnsiTheme="minorHAnsi" w:cs="Arial"/>
          <w:b w:val="0"/>
          <w:i w:val="0"/>
          <w:sz w:val="24"/>
          <w:szCs w:val="24"/>
        </w:rPr>
        <w:t>Obslužné uzavírací ventily</w:t>
      </w:r>
      <w:bookmarkEnd w:id="50"/>
      <w:r w:rsidRPr="00C14030">
        <w:rPr>
          <w:rFonts w:asciiTheme="minorHAnsi" w:hAnsiTheme="minorHAnsi" w:cs="Arial"/>
          <w:b w:val="0"/>
          <w:i w:val="0"/>
          <w:sz w:val="24"/>
          <w:szCs w:val="24"/>
        </w:rPr>
        <w:t xml:space="preserve"> </w:t>
      </w:r>
    </w:p>
    <w:p w14:paraId="6CC34BFE" w14:textId="77777777" w:rsidR="00C23DC8" w:rsidRPr="00C14030" w:rsidRDefault="00C23DC8" w:rsidP="00E87644">
      <w:pPr>
        <w:jc w:val="both"/>
        <w:rPr>
          <w:rFonts w:asciiTheme="minorHAnsi" w:hAnsiTheme="minorHAnsi"/>
        </w:rPr>
      </w:pPr>
      <w:r w:rsidRPr="00C14030">
        <w:rPr>
          <w:rFonts w:asciiTheme="minorHAnsi" w:hAnsiTheme="minorHAnsi"/>
        </w:rPr>
        <w:tab/>
        <w:t>Patří mezi ně hlavní uzávěry při vstu</w:t>
      </w:r>
      <w:r w:rsidR="00C91012">
        <w:rPr>
          <w:rFonts w:asciiTheme="minorHAnsi" w:hAnsiTheme="minorHAnsi"/>
        </w:rPr>
        <w:t xml:space="preserve">pu potrubí medicinálních plynů </w:t>
      </w:r>
      <w:r w:rsidRPr="00C14030">
        <w:rPr>
          <w:rFonts w:asciiTheme="minorHAnsi" w:hAnsiTheme="minorHAnsi"/>
        </w:rPr>
        <w:t>do budovy, uzavírací ventily v jednotlivých podlažích na stoupačce potrubí a přístrojové uzavírací ventily.</w:t>
      </w:r>
    </w:p>
    <w:p w14:paraId="1B473A20" w14:textId="77777777" w:rsidR="00C23DC8" w:rsidRPr="00C14030" w:rsidRDefault="00C23DC8" w:rsidP="00E87644">
      <w:pPr>
        <w:jc w:val="both"/>
        <w:rPr>
          <w:rFonts w:asciiTheme="minorHAnsi" w:hAnsiTheme="minorHAnsi"/>
        </w:rPr>
      </w:pPr>
      <w:r w:rsidRPr="00C14030">
        <w:rPr>
          <w:rFonts w:asciiTheme="minorHAnsi" w:hAnsiTheme="minorHAnsi"/>
        </w:rPr>
        <w:tab/>
        <w:t>Obslužné uzavírací ventily musí být uzamykatelné v otevřené nebo uzavřené poloze a musí být chráněny proti nedovolené manipulaci.</w:t>
      </w:r>
    </w:p>
    <w:p w14:paraId="168D9201" w14:textId="77777777" w:rsidR="00C23DC8" w:rsidRPr="00135FDA" w:rsidRDefault="00C23DC8" w:rsidP="00E07C16">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51" w:name="_Toc109982529"/>
      <w:r w:rsidRPr="00135FDA">
        <w:rPr>
          <w:rFonts w:asciiTheme="minorHAnsi" w:hAnsiTheme="minorHAnsi" w:cs="Arial"/>
          <w:b w:val="0"/>
          <w:i w:val="0"/>
          <w:sz w:val="24"/>
          <w:szCs w:val="24"/>
        </w:rPr>
        <w:t>Výstupní uzavírací ventily</w:t>
      </w:r>
      <w:bookmarkEnd w:id="51"/>
      <w:r w:rsidRPr="00135FDA">
        <w:rPr>
          <w:rFonts w:asciiTheme="minorHAnsi" w:hAnsiTheme="minorHAnsi" w:cs="Arial"/>
          <w:b w:val="0"/>
          <w:i w:val="0"/>
          <w:sz w:val="24"/>
          <w:szCs w:val="24"/>
        </w:rPr>
        <w:t xml:space="preserve"> </w:t>
      </w:r>
    </w:p>
    <w:p w14:paraId="5026E291" w14:textId="77777777" w:rsidR="00C23DC8" w:rsidRPr="00C14030" w:rsidRDefault="00C23DC8" w:rsidP="00E87644">
      <w:pPr>
        <w:jc w:val="both"/>
        <w:rPr>
          <w:rFonts w:asciiTheme="minorHAnsi" w:hAnsiTheme="minorHAnsi"/>
        </w:rPr>
      </w:pPr>
      <w:r w:rsidRPr="00C14030">
        <w:rPr>
          <w:rFonts w:asciiTheme="minorHAnsi" w:hAnsiTheme="minorHAnsi"/>
        </w:rPr>
        <w:tab/>
        <w:t>Všechny výstupní ventily musí být umístěny v krabicích s víky nebo dveřmi a musí být umístěny v normální úchopové výšce.</w:t>
      </w:r>
    </w:p>
    <w:p w14:paraId="7ECEA2F9" w14:textId="48581846" w:rsidR="00C23DC8" w:rsidRPr="00C14030" w:rsidRDefault="00C23DC8" w:rsidP="00E87644">
      <w:pPr>
        <w:jc w:val="both"/>
        <w:rPr>
          <w:rFonts w:asciiTheme="minorHAnsi" w:hAnsiTheme="minorHAnsi"/>
        </w:rPr>
      </w:pPr>
      <w:r w:rsidRPr="00C14030">
        <w:rPr>
          <w:rFonts w:asciiTheme="minorHAnsi" w:hAnsiTheme="minorHAnsi"/>
        </w:rPr>
        <w:tab/>
        <w:t xml:space="preserve">Výstupní uzavírací ventil musí být na každém potrubí pro napájení každého operačního sálu, </w:t>
      </w:r>
      <w:r w:rsidR="00BB4F34" w:rsidRPr="00C14030">
        <w:rPr>
          <w:rFonts w:asciiTheme="minorHAnsi" w:hAnsiTheme="minorHAnsi"/>
        </w:rPr>
        <w:t>pokojů JIP</w:t>
      </w:r>
      <w:r w:rsidRPr="00C14030">
        <w:rPr>
          <w:rFonts w:asciiTheme="minorHAnsi" w:hAnsiTheme="minorHAnsi"/>
        </w:rPr>
        <w:t xml:space="preserve"> a nemocničních pokojů v návaznosti na soulad s ČSN EN </w:t>
      </w:r>
      <w:r w:rsidR="00D46C56">
        <w:rPr>
          <w:rFonts w:asciiTheme="minorHAnsi" w:hAnsiTheme="minorHAnsi"/>
        </w:rPr>
        <w:t>ISO 7396-1</w:t>
      </w:r>
      <w:r w:rsidR="00135FDA">
        <w:rPr>
          <w:rFonts w:asciiTheme="minorHAnsi" w:hAnsiTheme="minorHAnsi"/>
        </w:rPr>
        <w:t xml:space="preserve"> ed.2</w:t>
      </w:r>
      <w:r w:rsidR="00D46C56">
        <w:rPr>
          <w:rFonts w:asciiTheme="minorHAnsi" w:hAnsiTheme="minorHAnsi"/>
        </w:rPr>
        <w:t>. T</w:t>
      </w:r>
      <w:r w:rsidRPr="00C14030">
        <w:rPr>
          <w:rFonts w:asciiTheme="minorHAnsi" w:hAnsiTheme="minorHAnsi"/>
        </w:rPr>
        <w:t>oto je nutné konzultovat se zástupcem uživatele před započetím montáže.</w:t>
      </w:r>
    </w:p>
    <w:p w14:paraId="584F238A" w14:textId="77777777" w:rsidR="00C23DC8" w:rsidRDefault="00C23DC8" w:rsidP="00E87644">
      <w:pPr>
        <w:jc w:val="both"/>
        <w:rPr>
          <w:rFonts w:asciiTheme="minorHAnsi" w:hAnsiTheme="minorHAnsi"/>
        </w:rPr>
      </w:pPr>
      <w:r w:rsidRPr="00C14030">
        <w:rPr>
          <w:rFonts w:asciiTheme="minorHAnsi" w:hAnsiTheme="minorHAnsi"/>
        </w:rPr>
        <w:tab/>
        <w:t>Ventilové skříně musí být uzamykatelné s možností rychlého přístupu v případě nouze. Skříně musí být odvětrané.</w:t>
      </w:r>
    </w:p>
    <w:p w14:paraId="6F13535A" w14:textId="77777777" w:rsidR="00D46C56" w:rsidRDefault="00D46C56" w:rsidP="00E87644">
      <w:pPr>
        <w:jc w:val="both"/>
        <w:rPr>
          <w:rFonts w:asciiTheme="minorHAnsi" w:hAnsiTheme="minorHAnsi"/>
        </w:rPr>
      </w:pPr>
    </w:p>
    <w:p w14:paraId="537184F4" w14:textId="77777777" w:rsidR="00C14030" w:rsidRPr="00C14030" w:rsidRDefault="00C14030" w:rsidP="00E07C16">
      <w:pPr>
        <w:pStyle w:val="Nadpis2"/>
        <w:widowControl/>
        <w:numPr>
          <w:ilvl w:val="0"/>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52" w:name="_Toc463338761"/>
      <w:bookmarkStart w:id="53" w:name="_Toc109982530"/>
      <w:r w:rsidRPr="00C14030">
        <w:rPr>
          <w:rFonts w:asciiTheme="minorHAnsi" w:hAnsiTheme="minorHAnsi" w:cs="Arial"/>
          <w:i w:val="0"/>
          <w:sz w:val="24"/>
          <w:szCs w:val="24"/>
        </w:rPr>
        <w:t>M</w:t>
      </w:r>
      <w:r w:rsidR="001D3ADB">
        <w:rPr>
          <w:rFonts w:asciiTheme="minorHAnsi" w:hAnsiTheme="minorHAnsi" w:cs="Arial"/>
          <w:i w:val="0"/>
          <w:sz w:val="24"/>
          <w:szCs w:val="24"/>
        </w:rPr>
        <w:t>onitorovací a alarmové systémy – dle</w:t>
      </w:r>
      <w:r w:rsidRPr="00C14030">
        <w:rPr>
          <w:rFonts w:asciiTheme="minorHAnsi" w:hAnsiTheme="minorHAnsi" w:cs="Arial"/>
          <w:i w:val="0"/>
          <w:sz w:val="24"/>
          <w:szCs w:val="24"/>
        </w:rPr>
        <w:t xml:space="preserve"> ČSN EN ISO 7396-1</w:t>
      </w:r>
      <w:bookmarkEnd w:id="52"/>
      <w:r w:rsidR="00135FDA">
        <w:rPr>
          <w:rFonts w:asciiTheme="minorHAnsi" w:hAnsiTheme="minorHAnsi" w:cs="Arial"/>
          <w:i w:val="0"/>
          <w:sz w:val="24"/>
          <w:szCs w:val="24"/>
        </w:rPr>
        <w:t xml:space="preserve"> ed.2</w:t>
      </w:r>
      <w:bookmarkEnd w:id="53"/>
      <w:r w:rsidRPr="00C14030">
        <w:rPr>
          <w:rFonts w:asciiTheme="minorHAnsi" w:hAnsiTheme="minorHAnsi" w:cs="Arial"/>
          <w:i w:val="0"/>
          <w:sz w:val="24"/>
          <w:szCs w:val="24"/>
        </w:rPr>
        <w:t xml:space="preserve">                        </w:t>
      </w:r>
    </w:p>
    <w:p w14:paraId="450655CA" w14:textId="77777777" w:rsidR="00C14030" w:rsidRDefault="00C14030" w:rsidP="00D46C56">
      <w:pPr>
        <w:jc w:val="both"/>
      </w:pPr>
      <w:r w:rsidRPr="00AA7B06">
        <w:tab/>
        <w:t>Rozvody medicinálních plynů, u kterých by v případě přerušení správné funkce nebo vyčerpání zásob média vzniklo nebezpečí ohrožení osob, musí být vybaveny alarmovým systémem.</w:t>
      </w:r>
    </w:p>
    <w:p w14:paraId="1F15F55C" w14:textId="77777777" w:rsidR="00D46C56" w:rsidRPr="00C14030" w:rsidRDefault="00D46C56" w:rsidP="00E07C16">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54" w:name="_Toc109982531"/>
      <w:r>
        <w:rPr>
          <w:rFonts w:asciiTheme="minorHAnsi" w:hAnsiTheme="minorHAnsi" w:cs="Arial"/>
          <w:b w:val="0"/>
          <w:i w:val="0"/>
          <w:sz w:val="24"/>
          <w:szCs w:val="24"/>
        </w:rPr>
        <w:t>Provozní</w:t>
      </w:r>
      <w:r w:rsidRPr="00C14030">
        <w:rPr>
          <w:rFonts w:asciiTheme="minorHAnsi" w:hAnsiTheme="minorHAnsi" w:cs="Arial"/>
          <w:b w:val="0"/>
          <w:i w:val="0"/>
          <w:sz w:val="24"/>
          <w:szCs w:val="24"/>
        </w:rPr>
        <w:t xml:space="preserve"> alarm O</w:t>
      </w:r>
      <w:r w:rsidRPr="00E102B1">
        <w:rPr>
          <w:rFonts w:asciiTheme="minorHAnsi" w:hAnsiTheme="minorHAnsi" w:cs="Arial"/>
          <w:b w:val="0"/>
          <w:i w:val="0"/>
          <w:sz w:val="24"/>
          <w:szCs w:val="24"/>
          <w:vertAlign w:val="subscript"/>
        </w:rPr>
        <w:t>2</w:t>
      </w:r>
      <w:bookmarkEnd w:id="54"/>
    </w:p>
    <w:p w14:paraId="28728F22" w14:textId="77777777" w:rsidR="00C14030" w:rsidRDefault="00D46C56" w:rsidP="00D46C56">
      <w:pPr>
        <w:ind w:firstLine="709"/>
        <w:jc w:val="both"/>
      </w:pPr>
      <w:r w:rsidRPr="00D46C56">
        <w:t xml:space="preserve">Provozní alarmy oznamují technickému personálu, že jeden nebo více zdrojů v systému napájení není již dále použitelný a je důležité učinit opatření viz. </w:t>
      </w:r>
      <w:r w:rsidR="00083F1A" w:rsidRPr="00D46C56">
        <w:t>ČSN EN ISO 7396-1</w:t>
      </w:r>
      <w:r w:rsidR="00083F1A">
        <w:t xml:space="preserve"> </w:t>
      </w:r>
      <w:r w:rsidR="00135FDA">
        <w:t xml:space="preserve">ed.2 </w:t>
      </w:r>
      <w:r w:rsidRPr="00D46C56">
        <w:t xml:space="preserve">odstavec 6.4 </w:t>
      </w:r>
    </w:p>
    <w:p w14:paraId="4DE9D47B" w14:textId="77777777" w:rsidR="00B232AD" w:rsidRPr="00C14030" w:rsidRDefault="00083F1A" w:rsidP="00E07C16">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55" w:name="_Toc109982532"/>
      <w:r>
        <w:rPr>
          <w:rFonts w:asciiTheme="minorHAnsi" w:hAnsiTheme="minorHAnsi" w:cs="Arial"/>
          <w:b w:val="0"/>
          <w:i w:val="0"/>
          <w:sz w:val="24"/>
          <w:szCs w:val="24"/>
        </w:rPr>
        <w:t>Nouzový</w:t>
      </w:r>
      <w:r w:rsidR="00B232AD">
        <w:rPr>
          <w:rFonts w:asciiTheme="minorHAnsi" w:hAnsiTheme="minorHAnsi" w:cs="Arial"/>
          <w:b w:val="0"/>
          <w:i w:val="0"/>
          <w:sz w:val="24"/>
          <w:szCs w:val="24"/>
        </w:rPr>
        <w:t xml:space="preserve"> provozní alarm</w:t>
      </w:r>
      <w:r w:rsidR="00B232AD" w:rsidRPr="00C14030">
        <w:rPr>
          <w:rFonts w:asciiTheme="minorHAnsi" w:hAnsiTheme="minorHAnsi" w:cs="Arial"/>
          <w:b w:val="0"/>
          <w:i w:val="0"/>
          <w:sz w:val="24"/>
          <w:szCs w:val="24"/>
        </w:rPr>
        <w:t xml:space="preserve"> </w:t>
      </w:r>
      <w:r w:rsidR="00E102B1" w:rsidRPr="00C14030">
        <w:rPr>
          <w:rFonts w:asciiTheme="minorHAnsi" w:hAnsiTheme="minorHAnsi" w:cs="Arial"/>
          <w:b w:val="0"/>
          <w:i w:val="0"/>
          <w:sz w:val="24"/>
          <w:szCs w:val="24"/>
        </w:rPr>
        <w:t>O</w:t>
      </w:r>
      <w:r w:rsidR="00E102B1" w:rsidRPr="00E102B1">
        <w:rPr>
          <w:rFonts w:asciiTheme="minorHAnsi" w:hAnsiTheme="minorHAnsi" w:cs="Arial"/>
          <w:b w:val="0"/>
          <w:i w:val="0"/>
          <w:sz w:val="24"/>
          <w:szCs w:val="24"/>
          <w:vertAlign w:val="subscript"/>
        </w:rPr>
        <w:t>2</w:t>
      </w:r>
      <w:bookmarkEnd w:id="55"/>
    </w:p>
    <w:p w14:paraId="1E895751" w14:textId="77777777" w:rsidR="00B232AD" w:rsidRPr="00D46C56" w:rsidRDefault="00B232AD" w:rsidP="00135FDA">
      <w:pPr>
        <w:ind w:firstLine="709"/>
        <w:jc w:val="both"/>
      </w:pPr>
      <w:r>
        <w:t>Nouzové provozní alarmy indikují abnormální tlak v potrubí a mohou vyžadovat okamžitou reakci technického personálu</w:t>
      </w:r>
      <w:r w:rsidR="00877FD3" w:rsidRPr="00877FD3">
        <w:t xml:space="preserve"> </w:t>
      </w:r>
      <w:r w:rsidR="00877FD3">
        <w:t xml:space="preserve">viz. </w:t>
      </w:r>
      <w:r w:rsidR="00083F1A" w:rsidRPr="00D46C56">
        <w:t>ČSN EN ISO 7396-1</w:t>
      </w:r>
      <w:r w:rsidR="00135FDA">
        <w:t xml:space="preserve"> ed.2</w:t>
      </w:r>
      <w:r w:rsidR="00083F1A">
        <w:t xml:space="preserve"> </w:t>
      </w:r>
      <w:r w:rsidR="00877FD3">
        <w:t>odstavec 6.6</w:t>
      </w:r>
      <w:r w:rsidR="00877FD3" w:rsidRPr="00D46C56">
        <w:t xml:space="preserve"> </w:t>
      </w:r>
    </w:p>
    <w:p w14:paraId="15E76FBB" w14:textId="77777777" w:rsidR="00C14030" w:rsidRPr="007C2226" w:rsidRDefault="00C14030" w:rsidP="0034578D">
      <w:pPr>
        <w:pStyle w:val="Odstavecseseznamem"/>
        <w:keepNext/>
        <w:widowControl w:val="0"/>
        <w:numPr>
          <w:ilvl w:val="0"/>
          <w:numId w:val="5"/>
        </w:numPr>
        <w:suppressAutoHyphens w:val="0"/>
        <w:spacing w:after="60"/>
        <w:contextualSpacing w:val="0"/>
        <w:outlineLvl w:val="1"/>
        <w:rPr>
          <w:rFonts w:cs="Times New Roman"/>
          <w:b/>
          <w:bCs/>
          <w:iCs/>
          <w:vanish/>
          <w:szCs w:val="28"/>
        </w:rPr>
      </w:pPr>
      <w:bookmarkStart w:id="56" w:name="_Toc457292259"/>
      <w:bookmarkStart w:id="57" w:name="_Toc463338762"/>
      <w:bookmarkStart w:id="58" w:name="_Toc482351317"/>
      <w:bookmarkStart w:id="59" w:name="_Toc484078002"/>
      <w:bookmarkStart w:id="60" w:name="_Toc5089014"/>
      <w:bookmarkStart w:id="61" w:name="_Toc5605075"/>
      <w:bookmarkStart w:id="62" w:name="_Toc5859801"/>
      <w:bookmarkStart w:id="63" w:name="_Toc5860654"/>
      <w:bookmarkStart w:id="64" w:name="_Toc15640210"/>
      <w:bookmarkStart w:id="65" w:name="_Toc15640267"/>
      <w:bookmarkStart w:id="66" w:name="_Toc15640324"/>
      <w:bookmarkStart w:id="67" w:name="_Toc15900001"/>
      <w:bookmarkStart w:id="68" w:name="_Toc15900058"/>
      <w:bookmarkStart w:id="69" w:name="_Toc90014482"/>
      <w:bookmarkStart w:id="70" w:name="_Toc109378105"/>
      <w:bookmarkStart w:id="71" w:name="_Toc109394224"/>
      <w:bookmarkStart w:id="72" w:name="_Toc109982533"/>
      <w:bookmarkStart w:id="73" w:name="_Toc327896397"/>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6AB62057" w14:textId="77777777" w:rsidR="00C14030" w:rsidRPr="00C14030" w:rsidRDefault="00083F1A" w:rsidP="00E07C16">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74" w:name="_Toc463338763"/>
      <w:bookmarkStart w:id="75" w:name="_Toc109982534"/>
      <w:r>
        <w:rPr>
          <w:rFonts w:asciiTheme="minorHAnsi" w:hAnsiTheme="minorHAnsi" w:cs="Arial"/>
          <w:b w:val="0"/>
          <w:i w:val="0"/>
          <w:sz w:val="24"/>
          <w:szCs w:val="24"/>
        </w:rPr>
        <w:t>Klinický</w:t>
      </w:r>
      <w:r w:rsidR="00C14030" w:rsidRPr="00C14030">
        <w:rPr>
          <w:rFonts w:asciiTheme="minorHAnsi" w:hAnsiTheme="minorHAnsi" w:cs="Arial"/>
          <w:b w:val="0"/>
          <w:i w:val="0"/>
          <w:sz w:val="24"/>
          <w:szCs w:val="24"/>
        </w:rPr>
        <w:t xml:space="preserve"> nouzový alarm </w:t>
      </w:r>
      <w:bookmarkEnd w:id="73"/>
      <w:bookmarkEnd w:id="74"/>
      <w:r w:rsidR="00E102B1" w:rsidRPr="00C14030">
        <w:rPr>
          <w:rFonts w:asciiTheme="minorHAnsi" w:hAnsiTheme="minorHAnsi" w:cs="Arial"/>
          <w:b w:val="0"/>
          <w:i w:val="0"/>
          <w:sz w:val="24"/>
          <w:szCs w:val="24"/>
        </w:rPr>
        <w:t>O</w:t>
      </w:r>
      <w:r w:rsidR="00E102B1" w:rsidRPr="00E102B1">
        <w:rPr>
          <w:rFonts w:asciiTheme="minorHAnsi" w:hAnsiTheme="minorHAnsi" w:cs="Arial"/>
          <w:b w:val="0"/>
          <w:i w:val="0"/>
          <w:sz w:val="24"/>
          <w:szCs w:val="24"/>
          <w:vertAlign w:val="subscript"/>
        </w:rPr>
        <w:t>2</w:t>
      </w:r>
      <w:bookmarkEnd w:id="75"/>
    </w:p>
    <w:p w14:paraId="6803876A" w14:textId="658B24E0" w:rsidR="00C14030" w:rsidRPr="00AA7B06" w:rsidRDefault="00C14030" w:rsidP="00C14030">
      <w:pPr>
        <w:jc w:val="both"/>
      </w:pPr>
      <w:r w:rsidRPr="00AA7B06">
        <w:tab/>
        <w:t>Monitoruj</w:t>
      </w:r>
      <w:r w:rsidR="00877FD3">
        <w:t>e nám tlak v potrubí za každým úsekovým</w:t>
      </w:r>
      <w:r w:rsidRPr="00AA7B06">
        <w:t xml:space="preserve"> </w:t>
      </w:r>
      <w:r w:rsidR="004B501A" w:rsidRPr="00AA7B06">
        <w:t>ventilem – ventilové</w:t>
      </w:r>
      <w:r w:rsidRPr="00AA7B06">
        <w:t xml:space="preserve"> krabice, který se odchyluje více než o </w:t>
      </w:r>
      <w:r w:rsidRPr="00AA7B06">
        <w:sym w:font="Courier New" w:char="00B1"/>
      </w:r>
      <w:r w:rsidRPr="00AA7B06">
        <w:t xml:space="preserve"> 20 % od jmenovitéh</w:t>
      </w:r>
      <w:r w:rsidR="00877FD3">
        <w:t xml:space="preserve">o distribučního tlaku v tlakovém potrubí nebo nárůst tlaku nad 66 </w:t>
      </w:r>
      <w:proofErr w:type="spellStart"/>
      <w:r w:rsidR="00877FD3">
        <w:t>kPa</w:t>
      </w:r>
      <w:proofErr w:type="spellEnd"/>
      <w:r w:rsidR="00877FD3">
        <w:t xml:space="preserve"> pro vakuum. </w:t>
      </w:r>
    </w:p>
    <w:p w14:paraId="6A6ED73B" w14:textId="77777777" w:rsidR="00C14030" w:rsidRPr="00C14030" w:rsidRDefault="00C14030" w:rsidP="00E07C16">
      <w:pPr>
        <w:pStyle w:val="Nadpis2"/>
        <w:widowControl/>
        <w:numPr>
          <w:ilvl w:val="2"/>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jc w:val="both"/>
        <w:rPr>
          <w:rFonts w:asciiTheme="minorHAnsi" w:hAnsiTheme="minorHAnsi" w:cs="Arial"/>
          <w:b w:val="0"/>
          <w:i w:val="0"/>
          <w:sz w:val="24"/>
          <w:szCs w:val="24"/>
        </w:rPr>
      </w:pPr>
      <w:bookmarkStart w:id="76" w:name="_Toc463338764"/>
      <w:bookmarkStart w:id="77" w:name="_Toc109982535"/>
      <w:r w:rsidRPr="00C14030">
        <w:rPr>
          <w:rFonts w:asciiTheme="minorHAnsi" w:hAnsiTheme="minorHAnsi" w:cs="Arial"/>
          <w:b w:val="0"/>
          <w:i w:val="0"/>
          <w:sz w:val="24"/>
          <w:szCs w:val="24"/>
        </w:rPr>
        <w:t>Charakteristika</w:t>
      </w:r>
      <w:bookmarkEnd w:id="76"/>
      <w:r w:rsidR="00083F1A">
        <w:rPr>
          <w:rFonts w:asciiTheme="minorHAnsi" w:hAnsiTheme="minorHAnsi" w:cs="Arial"/>
          <w:b w:val="0"/>
          <w:i w:val="0"/>
          <w:sz w:val="24"/>
          <w:szCs w:val="24"/>
        </w:rPr>
        <w:t xml:space="preserve"> a instalace klinického alarmu</w:t>
      </w:r>
      <w:bookmarkEnd w:id="77"/>
    </w:p>
    <w:p w14:paraId="3943D796" w14:textId="77777777" w:rsidR="00083F1A" w:rsidRPr="00AA7B06" w:rsidRDefault="00083F1A" w:rsidP="00083F1A">
      <w:pPr>
        <w:ind w:firstLine="709"/>
        <w:jc w:val="both"/>
      </w:pPr>
      <w:r w:rsidRPr="00AA7B06">
        <w:t xml:space="preserve">Čidla snímání </w:t>
      </w:r>
      <w:r>
        <w:t xml:space="preserve">tlaku v potrubí uvedených medií </w:t>
      </w:r>
      <w:r w:rsidRPr="00AA7B06">
        <w:t xml:space="preserve">jsou instalována ve ventilových krabicích. Čidla jsou instalována formou tlakových snímačů, před čidly jsou instalovány uzavírací armatury, při provozu v otevřené poloze. </w:t>
      </w:r>
    </w:p>
    <w:p w14:paraId="7AB27792" w14:textId="19689321" w:rsidR="00083F1A" w:rsidRDefault="00083F1A" w:rsidP="00083F1A">
      <w:pPr>
        <w:ind w:firstLine="709"/>
        <w:jc w:val="both"/>
      </w:pPr>
      <w:r w:rsidRPr="00AA7B06">
        <w:t xml:space="preserve">Čidla </w:t>
      </w:r>
      <w:r w:rsidR="00EA0A32" w:rsidRPr="00AA7B06">
        <w:t>klinického – nouzového</w:t>
      </w:r>
      <w:r w:rsidR="00EA0A32">
        <w:t xml:space="preserve"> alarmu</w:t>
      </w:r>
      <w:r>
        <w:t xml:space="preserve"> jsou propojena </w:t>
      </w:r>
      <w:r w:rsidRPr="00AA7B06">
        <w:t>se signalizačními indikačními panely umístěnými v jednotlivých podlažích dle PD. Napájení ze sítě pro signalizační panely bude připra</w:t>
      </w:r>
      <w:r>
        <w:t>veno z krabic 230 V z obvodu VDO</w:t>
      </w:r>
      <w:r w:rsidRPr="00AA7B06">
        <w:t xml:space="preserve">, samostatně jištěné, cca 1500 mm nad čistou </w:t>
      </w:r>
      <w:r w:rsidR="00EA0A32" w:rsidRPr="00AA7B06">
        <w:t>podlahou – řeší</w:t>
      </w:r>
      <w:r w:rsidRPr="00AA7B06">
        <w:t xml:space="preserve"> projekt elektro.</w:t>
      </w:r>
    </w:p>
    <w:p w14:paraId="2BA21354" w14:textId="77777777" w:rsidR="00C14030" w:rsidRPr="00C14030" w:rsidRDefault="00083F1A" w:rsidP="00083F1A">
      <w:pPr>
        <w:ind w:firstLine="709"/>
        <w:jc w:val="both"/>
        <w:rPr>
          <w:rFonts w:asciiTheme="minorHAnsi" w:hAnsiTheme="minorHAnsi"/>
        </w:rPr>
      </w:pPr>
      <w:r>
        <w:t xml:space="preserve">V koordinaci s HIP je panel klinického nouzového alarmu instalován dle </w:t>
      </w:r>
      <w:r w:rsidRPr="00D46C56">
        <w:t>ČSN EN ISO 7396-1</w:t>
      </w:r>
      <w:r w:rsidR="00135FDA">
        <w:t xml:space="preserve"> ed.2</w:t>
      </w:r>
      <w:r>
        <w:t xml:space="preserve"> odstavec 6.2 a 6.3.</w:t>
      </w:r>
    </w:p>
    <w:p w14:paraId="03CC3797" w14:textId="77777777" w:rsidR="00C23DC8" w:rsidRPr="00C14030" w:rsidRDefault="001D3ADB" w:rsidP="00E07C16">
      <w:pPr>
        <w:pStyle w:val="Nadpis2"/>
        <w:widowControl/>
        <w:numPr>
          <w:ilvl w:val="0"/>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78" w:name="_Toc109982536"/>
      <w:r>
        <w:rPr>
          <w:rFonts w:asciiTheme="minorHAnsi" w:hAnsiTheme="minorHAnsi" w:cs="Arial"/>
          <w:i w:val="0"/>
          <w:sz w:val="24"/>
          <w:szCs w:val="24"/>
        </w:rPr>
        <w:t xml:space="preserve">Technická data rozvodu – </w:t>
      </w:r>
      <w:r w:rsidR="00C23DC8" w:rsidRPr="00C14030">
        <w:rPr>
          <w:rFonts w:asciiTheme="minorHAnsi" w:hAnsiTheme="minorHAnsi" w:cs="Arial"/>
          <w:i w:val="0"/>
          <w:sz w:val="24"/>
          <w:szCs w:val="24"/>
        </w:rPr>
        <w:t>dle ČSN EN ISO 7396-1</w:t>
      </w:r>
      <w:r w:rsidR="00135FDA">
        <w:rPr>
          <w:rFonts w:asciiTheme="minorHAnsi" w:hAnsiTheme="minorHAnsi" w:cs="Arial"/>
          <w:i w:val="0"/>
          <w:sz w:val="24"/>
          <w:szCs w:val="24"/>
        </w:rPr>
        <w:t xml:space="preserve"> ed.2</w:t>
      </w:r>
      <w:bookmarkEnd w:id="78"/>
    </w:p>
    <w:p w14:paraId="4C7D4690" w14:textId="708390EF" w:rsidR="00C23DC8" w:rsidRPr="00C14030" w:rsidRDefault="00C23DC8" w:rsidP="00E07C16">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79" w:name="_Toc109982537"/>
      <w:r w:rsidRPr="00C14030">
        <w:rPr>
          <w:rFonts w:asciiTheme="minorHAnsi" w:hAnsiTheme="minorHAnsi" w:cs="Arial"/>
          <w:b w:val="0"/>
          <w:i w:val="0"/>
          <w:sz w:val="24"/>
          <w:szCs w:val="24"/>
        </w:rPr>
        <w:t>Středotlaká část:</w:t>
      </w:r>
      <w:bookmarkEnd w:id="79"/>
    </w:p>
    <w:p w14:paraId="7D08F0AE" w14:textId="76810DF8" w:rsidR="00C23DC8" w:rsidRPr="00C14030" w:rsidRDefault="00C23DC8" w:rsidP="00083F1A">
      <w:pPr>
        <w:ind w:firstLine="360"/>
        <w:jc w:val="both"/>
        <w:rPr>
          <w:rFonts w:asciiTheme="minorHAnsi" w:hAnsiTheme="minorHAnsi"/>
        </w:rPr>
      </w:pPr>
      <w:r w:rsidRPr="00C14030">
        <w:rPr>
          <w:rFonts w:asciiTheme="minorHAnsi" w:hAnsiTheme="minorHAnsi"/>
        </w:rPr>
        <w:t xml:space="preserve">Uzavírací </w:t>
      </w:r>
      <w:r w:rsidR="00EA0A32" w:rsidRPr="00C14030">
        <w:rPr>
          <w:rFonts w:asciiTheme="minorHAnsi" w:hAnsiTheme="minorHAnsi"/>
        </w:rPr>
        <w:t>armatury – kohout</w:t>
      </w:r>
      <w:r w:rsidRPr="00C14030">
        <w:rPr>
          <w:rFonts w:asciiTheme="minorHAnsi" w:hAnsiTheme="minorHAnsi"/>
        </w:rPr>
        <w:t xml:space="preserve"> kulový R 253 DL, PN 20, tukuprostý</w:t>
      </w:r>
    </w:p>
    <w:p w14:paraId="5B063267" w14:textId="77777777" w:rsidR="00C23DC8" w:rsidRDefault="00C23DC8" w:rsidP="00083F1A">
      <w:pPr>
        <w:ind w:firstLine="360"/>
        <w:jc w:val="both"/>
        <w:rPr>
          <w:rFonts w:asciiTheme="minorHAnsi" w:hAnsiTheme="minorHAnsi"/>
        </w:rPr>
      </w:pPr>
      <w:r w:rsidRPr="00C14030">
        <w:rPr>
          <w:rFonts w:asciiTheme="minorHAnsi" w:hAnsiTheme="minorHAnsi"/>
        </w:rPr>
        <w:t>Tlakový snímač</w:t>
      </w:r>
      <w:r w:rsidR="001D3ADB">
        <w:rPr>
          <w:rFonts w:asciiTheme="minorHAnsi" w:hAnsiTheme="minorHAnsi"/>
        </w:rPr>
        <w:t xml:space="preserve"> dvojitý DMK 331 (0,4÷0,6 </w:t>
      </w:r>
      <w:proofErr w:type="spellStart"/>
      <w:r w:rsidR="001D3ADB">
        <w:rPr>
          <w:rFonts w:asciiTheme="minorHAnsi" w:hAnsiTheme="minorHAnsi"/>
        </w:rPr>
        <w:t>MPa</w:t>
      </w:r>
      <w:proofErr w:type="spellEnd"/>
      <w:r w:rsidR="001D3ADB">
        <w:rPr>
          <w:rFonts w:asciiTheme="minorHAnsi" w:hAnsiTheme="minorHAnsi"/>
        </w:rPr>
        <w:t xml:space="preserve">) </w:t>
      </w:r>
      <w:r w:rsidRPr="00C14030">
        <w:rPr>
          <w:rFonts w:asciiTheme="minorHAnsi" w:hAnsiTheme="minorHAnsi"/>
        </w:rPr>
        <w:t>dle druhu plynu, PN 16</w:t>
      </w:r>
    </w:p>
    <w:p w14:paraId="17C8888A" w14:textId="77777777" w:rsidR="0071350F" w:rsidRPr="00C14030" w:rsidRDefault="0071350F" w:rsidP="00083F1A">
      <w:pPr>
        <w:ind w:firstLine="360"/>
        <w:jc w:val="both"/>
        <w:rPr>
          <w:rFonts w:asciiTheme="minorHAnsi" w:hAnsiTheme="minorHAnsi"/>
        </w:rPr>
      </w:pPr>
    </w:p>
    <w:p w14:paraId="26B663DD" w14:textId="480CE76C" w:rsidR="00781649" w:rsidRDefault="005B125F" w:rsidP="008708EE">
      <w:r>
        <w:tab/>
      </w:r>
    </w:p>
    <w:p w14:paraId="579A5D7D" w14:textId="18EB6DE8" w:rsidR="00C23DC8" w:rsidRPr="00F7618E" w:rsidRDefault="00C23DC8" w:rsidP="00F7618E"/>
    <w:p w14:paraId="5801782C" w14:textId="77777777" w:rsidR="00C23DC8" w:rsidRPr="00C14030" w:rsidRDefault="00C23DC8" w:rsidP="00E07C16">
      <w:pPr>
        <w:pStyle w:val="Nadpis2"/>
        <w:widowControl/>
        <w:numPr>
          <w:ilvl w:val="0"/>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80" w:name="_Toc109982539"/>
      <w:r w:rsidRPr="00C14030">
        <w:rPr>
          <w:rFonts w:asciiTheme="minorHAnsi" w:hAnsiTheme="minorHAnsi" w:cs="Arial"/>
          <w:i w:val="0"/>
          <w:sz w:val="24"/>
          <w:szCs w:val="24"/>
        </w:rPr>
        <w:t xml:space="preserve">Zkoušení, převzetí zařízení do užívání </w:t>
      </w:r>
      <w:r w:rsidR="001D3ADB">
        <w:rPr>
          <w:rFonts w:asciiTheme="minorHAnsi" w:hAnsiTheme="minorHAnsi" w:cs="Arial"/>
          <w:i w:val="0"/>
          <w:sz w:val="24"/>
          <w:szCs w:val="24"/>
        </w:rPr>
        <w:t>– dle</w:t>
      </w:r>
      <w:r w:rsidRPr="00C14030">
        <w:rPr>
          <w:rFonts w:asciiTheme="minorHAnsi" w:hAnsiTheme="minorHAnsi" w:cs="Arial"/>
          <w:i w:val="0"/>
          <w:sz w:val="24"/>
          <w:szCs w:val="24"/>
        </w:rPr>
        <w:t xml:space="preserve"> ČSN EN ISO 7396-1</w:t>
      </w:r>
      <w:r w:rsidR="00135FDA">
        <w:rPr>
          <w:rFonts w:asciiTheme="minorHAnsi" w:hAnsiTheme="minorHAnsi" w:cs="Arial"/>
          <w:i w:val="0"/>
          <w:sz w:val="24"/>
          <w:szCs w:val="24"/>
        </w:rPr>
        <w:t xml:space="preserve"> ed.2</w:t>
      </w:r>
      <w:bookmarkEnd w:id="80"/>
    </w:p>
    <w:p w14:paraId="4B6C222D" w14:textId="545664B8" w:rsidR="00C23DC8" w:rsidRPr="00C26287" w:rsidRDefault="00C23DC8" w:rsidP="00E07C16">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81" w:name="_Toc109982540"/>
      <w:r w:rsidRPr="00C26287">
        <w:rPr>
          <w:rFonts w:asciiTheme="minorHAnsi" w:hAnsiTheme="minorHAnsi" w:cs="Arial"/>
          <w:b w:val="0"/>
          <w:i w:val="0"/>
          <w:sz w:val="24"/>
          <w:szCs w:val="24"/>
        </w:rPr>
        <w:t>Zkouška mechanické pevnosti potrubního rozvodu</w:t>
      </w:r>
      <w:bookmarkEnd w:id="81"/>
    </w:p>
    <w:p w14:paraId="0E67EB4C" w14:textId="77777777" w:rsidR="008E66AD" w:rsidRPr="00C26287" w:rsidRDefault="008E66AD" w:rsidP="008E66AD">
      <w:pPr>
        <w:ind w:firstLine="567"/>
        <w:jc w:val="both"/>
      </w:pPr>
      <w:r w:rsidRPr="00C26287">
        <w:t xml:space="preserve">Distribuční tlak určen v potrubí </w:t>
      </w:r>
    </w:p>
    <w:p w14:paraId="43BA7902" w14:textId="77777777" w:rsidR="008E66AD" w:rsidRPr="00C26287" w:rsidRDefault="008E66AD" w:rsidP="008E66AD">
      <w:pPr>
        <w:ind w:firstLine="567"/>
        <w:jc w:val="both"/>
      </w:pPr>
      <w:r w:rsidRPr="00C26287">
        <w:t>- 8 bar pro Air</w:t>
      </w:r>
      <w:r w:rsidRPr="00C26287">
        <w:rPr>
          <w:vertAlign w:val="subscript"/>
        </w:rPr>
        <w:t>8bar</w:t>
      </w:r>
      <w:r w:rsidR="00C26287" w:rsidRPr="00C26287">
        <w:rPr>
          <w:vertAlign w:val="subscript"/>
        </w:rPr>
        <w:t xml:space="preserve">, </w:t>
      </w:r>
      <w:proofErr w:type="spellStart"/>
      <w:r w:rsidR="00C26287" w:rsidRPr="00C26287">
        <w:t>Air</w:t>
      </w:r>
      <w:r w:rsidR="00C26287" w:rsidRPr="00C26287">
        <w:rPr>
          <w:vertAlign w:val="subscript"/>
        </w:rPr>
        <w:t>steril</w:t>
      </w:r>
      <w:proofErr w:type="spellEnd"/>
    </w:p>
    <w:p w14:paraId="63C1169E" w14:textId="37A2DFCF" w:rsidR="008E66AD" w:rsidRDefault="00305E5D" w:rsidP="008E66AD">
      <w:pPr>
        <w:ind w:firstLine="567"/>
        <w:jc w:val="both"/>
        <w:rPr>
          <w:vertAlign w:val="subscript"/>
        </w:rPr>
      </w:pPr>
      <w:r w:rsidRPr="00C26287">
        <w:t>-</w:t>
      </w:r>
      <w:r w:rsidRPr="00C26287">
        <w:tab/>
        <w:t xml:space="preserve">4 bary pro </w:t>
      </w:r>
      <w:r w:rsidR="008E66AD" w:rsidRPr="00C26287">
        <w:t>O</w:t>
      </w:r>
      <w:r w:rsidR="008E66AD" w:rsidRPr="00C26287">
        <w:rPr>
          <w:vertAlign w:val="subscript"/>
        </w:rPr>
        <w:t>2</w:t>
      </w:r>
      <w:r w:rsidR="00C26287" w:rsidRPr="00C26287">
        <w:rPr>
          <w:vertAlign w:val="subscript"/>
        </w:rPr>
        <w:t xml:space="preserve">, </w:t>
      </w:r>
      <w:r w:rsidR="00C26287" w:rsidRPr="00C26287">
        <w:t>Air</w:t>
      </w:r>
      <w:r w:rsidR="00C26287" w:rsidRPr="00C26287">
        <w:rPr>
          <w:vertAlign w:val="subscript"/>
        </w:rPr>
        <w:t xml:space="preserve">4bar, </w:t>
      </w:r>
      <w:proofErr w:type="spellStart"/>
      <w:r w:rsidR="00C26287" w:rsidRPr="00C26287">
        <w:t>Vac</w:t>
      </w:r>
      <w:proofErr w:type="spellEnd"/>
      <w:r w:rsidR="00C26287" w:rsidRPr="00C26287">
        <w:t>, N</w:t>
      </w:r>
      <w:r w:rsidR="00C26287" w:rsidRPr="00C26287">
        <w:rPr>
          <w:vertAlign w:val="subscript"/>
        </w:rPr>
        <w:t>2</w:t>
      </w:r>
      <w:r w:rsidR="00C26287" w:rsidRPr="00C26287">
        <w:t>O</w:t>
      </w:r>
    </w:p>
    <w:p w14:paraId="018DA3E3" w14:textId="62084DEB" w:rsidR="001E6E0D" w:rsidRDefault="001E6E0D" w:rsidP="001E6E0D">
      <w:pPr>
        <w:ind w:firstLine="567"/>
        <w:jc w:val="both"/>
        <w:rPr>
          <w:vertAlign w:val="subscript"/>
        </w:rPr>
      </w:pPr>
    </w:p>
    <w:p w14:paraId="31D4F1F0" w14:textId="77777777" w:rsidR="001E6E0D" w:rsidRPr="00C26287" w:rsidRDefault="001E6E0D" w:rsidP="001E6E0D">
      <w:pPr>
        <w:jc w:val="both"/>
      </w:pPr>
    </w:p>
    <w:p w14:paraId="5152600D" w14:textId="77777777" w:rsidR="008E66AD" w:rsidRPr="00C26287" w:rsidRDefault="008E66AD" w:rsidP="008E66AD">
      <w:pPr>
        <w:ind w:firstLine="567"/>
        <w:jc w:val="both"/>
      </w:pPr>
      <w:r w:rsidRPr="00C26287">
        <w:t xml:space="preserve">Určí se max. tlak, který může působit v potrubí za stavu jedné závady za každým redukčním ventilem. V každém úseku potrubí se působí 1,2násobkem max. tlaku po dobu 15 minut.     </w:t>
      </w:r>
    </w:p>
    <w:p w14:paraId="603BAC39" w14:textId="77777777" w:rsidR="008E66AD" w:rsidRPr="00C26287" w:rsidRDefault="008E66AD" w:rsidP="008E66AD">
      <w:pPr>
        <w:ind w:firstLine="567"/>
        <w:jc w:val="both"/>
      </w:pPr>
      <w:r w:rsidRPr="00C26287">
        <w:t>Maximální tlak je určen na hodnotu:</w:t>
      </w:r>
    </w:p>
    <w:p w14:paraId="6C4AF29A" w14:textId="589CC7D6" w:rsidR="008E66AD" w:rsidRDefault="008E66AD" w:rsidP="008E66AD">
      <w:pPr>
        <w:ind w:firstLine="567"/>
        <w:jc w:val="both"/>
        <w:rPr>
          <w:vertAlign w:val="subscript"/>
        </w:rPr>
      </w:pPr>
      <w:r w:rsidRPr="00C26287">
        <w:t>-</w:t>
      </w:r>
      <w:r w:rsidRPr="00C26287">
        <w:tab/>
        <w:t>6 bary pro Air</w:t>
      </w:r>
      <w:r w:rsidRPr="00C26287">
        <w:rPr>
          <w:vertAlign w:val="subscript"/>
        </w:rPr>
        <w:t>4bar</w:t>
      </w:r>
      <w:r w:rsidRPr="00C26287">
        <w:t>, O</w:t>
      </w:r>
      <w:r w:rsidRPr="00C26287">
        <w:rPr>
          <w:vertAlign w:val="subscript"/>
        </w:rPr>
        <w:t>2</w:t>
      </w:r>
      <w:r w:rsidR="00C26287" w:rsidRPr="00C26287">
        <w:rPr>
          <w:vertAlign w:val="subscript"/>
        </w:rPr>
        <w:t xml:space="preserve">, </w:t>
      </w:r>
      <w:proofErr w:type="spellStart"/>
      <w:r w:rsidR="00C26287" w:rsidRPr="00C26287">
        <w:t>Vac</w:t>
      </w:r>
      <w:proofErr w:type="spellEnd"/>
      <w:r w:rsidR="00C26287" w:rsidRPr="00C26287">
        <w:t>, N</w:t>
      </w:r>
      <w:r w:rsidR="00C26287" w:rsidRPr="00C26287">
        <w:rPr>
          <w:vertAlign w:val="subscript"/>
        </w:rPr>
        <w:t>2</w:t>
      </w:r>
      <w:r w:rsidR="00C26287" w:rsidRPr="00C26287">
        <w:t>O</w:t>
      </w:r>
    </w:p>
    <w:p w14:paraId="1249ED5E" w14:textId="77777777" w:rsidR="001E6E0D" w:rsidRPr="001E6E0D" w:rsidRDefault="001E6E0D" w:rsidP="001E6E0D">
      <w:pPr>
        <w:ind w:firstLine="567"/>
        <w:jc w:val="both"/>
      </w:pPr>
      <w:r w:rsidRPr="00C26287">
        <w:t xml:space="preserve">- </w:t>
      </w:r>
      <w:r>
        <w:t>10</w:t>
      </w:r>
      <w:r w:rsidRPr="00C26287">
        <w:t xml:space="preserve"> bar pro Air</w:t>
      </w:r>
      <w:r w:rsidRPr="00C26287">
        <w:rPr>
          <w:vertAlign w:val="subscript"/>
        </w:rPr>
        <w:t xml:space="preserve">8bar, </w:t>
      </w:r>
      <w:proofErr w:type="spellStart"/>
      <w:r w:rsidRPr="00C26287">
        <w:t>Air</w:t>
      </w:r>
      <w:r w:rsidRPr="00C26287">
        <w:rPr>
          <w:vertAlign w:val="subscript"/>
        </w:rPr>
        <w:t>steril</w:t>
      </w:r>
      <w:proofErr w:type="spellEnd"/>
    </w:p>
    <w:p w14:paraId="314F5F13" w14:textId="77777777" w:rsidR="008E66AD" w:rsidRPr="00C26287" w:rsidRDefault="008E66AD" w:rsidP="008E66AD">
      <w:pPr>
        <w:ind w:firstLine="567"/>
        <w:jc w:val="both"/>
      </w:pPr>
      <w:r w:rsidRPr="00C26287">
        <w:t>Zkouška mechanické pevnosti se provede přetlakem o hodnotě:</w:t>
      </w:r>
    </w:p>
    <w:p w14:paraId="4CFF1ED0" w14:textId="5EFAA502" w:rsidR="008E66AD" w:rsidRDefault="008E66AD" w:rsidP="008E66AD">
      <w:pPr>
        <w:ind w:firstLine="567"/>
        <w:jc w:val="both"/>
        <w:rPr>
          <w:vertAlign w:val="subscript"/>
        </w:rPr>
      </w:pPr>
      <w:r w:rsidRPr="00C26287">
        <w:t>-</w:t>
      </w:r>
      <w:r w:rsidRPr="00C26287">
        <w:tab/>
        <w:t>7,2 bary pro Air</w:t>
      </w:r>
      <w:r w:rsidRPr="00C26287">
        <w:rPr>
          <w:vertAlign w:val="subscript"/>
        </w:rPr>
        <w:t>4bar</w:t>
      </w:r>
      <w:r w:rsidRPr="00C26287">
        <w:t>, O</w:t>
      </w:r>
      <w:r w:rsidRPr="00C26287">
        <w:rPr>
          <w:vertAlign w:val="subscript"/>
        </w:rPr>
        <w:t>2</w:t>
      </w:r>
      <w:r w:rsidR="00C26287" w:rsidRPr="00C26287">
        <w:rPr>
          <w:vertAlign w:val="subscript"/>
        </w:rPr>
        <w:t xml:space="preserve">, </w:t>
      </w:r>
      <w:proofErr w:type="spellStart"/>
      <w:r w:rsidR="00C26287" w:rsidRPr="00C26287">
        <w:t>Vac</w:t>
      </w:r>
      <w:proofErr w:type="spellEnd"/>
      <w:r w:rsidR="00C26287" w:rsidRPr="00C26287">
        <w:t>, N</w:t>
      </w:r>
      <w:r w:rsidR="00C26287" w:rsidRPr="00C26287">
        <w:rPr>
          <w:vertAlign w:val="subscript"/>
        </w:rPr>
        <w:t>2</w:t>
      </w:r>
      <w:r w:rsidR="00C26287" w:rsidRPr="00C26287">
        <w:t>O</w:t>
      </w:r>
    </w:p>
    <w:p w14:paraId="724DF344" w14:textId="77777777" w:rsidR="001E6E0D" w:rsidRPr="001E6E0D" w:rsidRDefault="001E6E0D" w:rsidP="001E6E0D">
      <w:pPr>
        <w:ind w:firstLine="567"/>
        <w:jc w:val="both"/>
      </w:pPr>
      <w:r w:rsidRPr="00C26287">
        <w:t xml:space="preserve">- </w:t>
      </w:r>
      <w:r>
        <w:t>12</w:t>
      </w:r>
      <w:r w:rsidRPr="00C26287">
        <w:t xml:space="preserve"> bar pro Air</w:t>
      </w:r>
      <w:r w:rsidRPr="00C26287">
        <w:rPr>
          <w:vertAlign w:val="subscript"/>
        </w:rPr>
        <w:t xml:space="preserve">8bar, </w:t>
      </w:r>
      <w:proofErr w:type="spellStart"/>
      <w:r w:rsidRPr="00C26287">
        <w:t>Air</w:t>
      </w:r>
      <w:r w:rsidRPr="00C26287">
        <w:rPr>
          <w:vertAlign w:val="subscript"/>
        </w:rPr>
        <w:t>steril</w:t>
      </w:r>
      <w:proofErr w:type="spellEnd"/>
    </w:p>
    <w:p w14:paraId="7B87DA56" w14:textId="77777777" w:rsidR="008E66AD" w:rsidRPr="00C26287" w:rsidRDefault="008E66AD" w:rsidP="008E66AD">
      <w:pPr>
        <w:ind w:firstLine="567"/>
        <w:jc w:val="both"/>
      </w:pPr>
      <w:r w:rsidRPr="00C26287">
        <w:lastRenderedPageBreak/>
        <w:t>Zkontroluje se, zda potrubí neprasklo.</w:t>
      </w:r>
    </w:p>
    <w:p w14:paraId="25D011C6" w14:textId="77777777" w:rsidR="008E66AD" w:rsidRPr="00C26287" w:rsidRDefault="008E66AD" w:rsidP="008E66AD">
      <w:pPr>
        <w:ind w:firstLine="567"/>
        <w:jc w:val="both"/>
      </w:pPr>
      <w:r w:rsidRPr="00C26287">
        <w:t>Kromě těch zkoušek, kde je předepsán určitý plyn, musí se čištění a zkoušení provádět dusíkem.</w:t>
      </w:r>
    </w:p>
    <w:p w14:paraId="3A46AE93" w14:textId="77777777" w:rsidR="00C23DC8" w:rsidRPr="00C26287" w:rsidRDefault="00C23DC8" w:rsidP="00E87644">
      <w:pPr>
        <w:jc w:val="both"/>
        <w:rPr>
          <w:rFonts w:asciiTheme="minorHAnsi" w:hAnsiTheme="minorHAnsi"/>
          <w:b/>
          <w:bCs/>
          <w:u w:val="single"/>
        </w:rPr>
      </w:pPr>
    </w:p>
    <w:p w14:paraId="44A4087B" w14:textId="77777777" w:rsidR="00C23DC8" w:rsidRPr="00C26287" w:rsidRDefault="00C23DC8" w:rsidP="00E07C16">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82" w:name="_Toc109982541"/>
      <w:r w:rsidRPr="00C26287">
        <w:rPr>
          <w:rFonts w:asciiTheme="minorHAnsi" w:hAnsiTheme="minorHAnsi" w:cs="Arial"/>
          <w:b w:val="0"/>
          <w:i w:val="0"/>
          <w:sz w:val="24"/>
          <w:szCs w:val="24"/>
        </w:rPr>
        <w:t>Zkouška těsnosti potrubního rozvodu</w:t>
      </w:r>
      <w:bookmarkEnd w:id="82"/>
    </w:p>
    <w:p w14:paraId="63E630AC" w14:textId="77777777" w:rsidR="008E66AD" w:rsidRPr="00C26287" w:rsidRDefault="008E66AD" w:rsidP="002C6EAF">
      <w:pPr>
        <w:ind w:firstLine="709"/>
        <w:jc w:val="both"/>
      </w:pPr>
      <w:r w:rsidRPr="00C26287">
        <w:t xml:space="preserve">Zkouška těsnosti se provádí 150 % </w:t>
      </w:r>
      <w:r w:rsidR="002C6EAF" w:rsidRPr="00C26287">
        <w:t xml:space="preserve">tlaku distribučního tj.: </w:t>
      </w:r>
    </w:p>
    <w:p w14:paraId="10E61619" w14:textId="70A7D12F" w:rsidR="008E66AD" w:rsidRDefault="008E66AD" w:rsidP="008E66AD">
      <w:pPr>
        <w:ind w:firstLine="567"/>
        <w:jc w:val="both"/>
        <w:rPr>
          <w:vertAlign w:val="subscript"/>
        </w:rPr>
      </w:pPr>
      <w:r w:rsidRPr="00C26287">
        <w:t>-</w:t>
      </w:r>
      <w:r w:rsidRPr="00C26287">
        <w:tab/>
        <w:t>6 bary pro Air</w:t>
      </w:r>
      <w:r w:rsidRPr="00C26287">
        <w:rPr>
          <w:vertAlign w:val="subscript"/>
        </w:rPr>
        <w:t>4bar</w:t>
      </w:r>
      <w:r w:rsidRPr="00C26287">
        <w:t>, O</w:t>
      </w:r>
      <w:r w:rsidRPr="00C26287">
        <w:rPr>
          <w:vertAlign w:val="subscript"/>
        </w:rPr>
        <w:t>2</w:t>
      </w:r>
      <w:r w:rsidR="00C26287" w:rsidRPr="00C26287">
        <w:rPr>
          <w:vertAlign w:val="subscript"/>
        </w:rPr>
        <w:t xml:space="preserve">, </w:t>
      </w:r>
      <w:r w:rsidR="00C26287" w:rsidRPr="00C26287">
        <w:t>N</w:t>
      </w:r>
      <w:r w:rsidR="00C26287" w:rsidRPr="00C26287">
        <w:rPr>
          <w:vertAlign w:val="subscript"/>
        </w:rPr>
        <w:t>2</w:t>
      </w:r>
      <w:r w:rsidR="00C26287" w:rsidRPr="00C26287">
        <w:t>O</w:t>
      </w:r>
      <w:r w:rsidR="00C26287" w:rsidRPr="00C26287">
        <w:rPr>
          <w:vertAlign w:val="subscript"/>
        </w:rPr>
        <w:t xml:space="preserve">, </w:t>
      </w:r>
      <w:proofErr w:type="spellStart"/>
      <w:r w:rsidR="00C26287" w:rsidRPr="00C26287">
        <w:t>Vac</w:t>
      </w:r>
      <w:proofErr w:type="spellEnd"/>
      <w:r w:rsidR="00B3058B">
        <w:t>, AIR</w:t>
      </w:r>
      <w:r w:rsidR="00B3058B">
        <w:rPr>
          <w:vertAlign w:val="subscript"/>
        </w:rPr>
        <w:t xml:space="preserve">4bar, </w:t>
      </w:r>
      <w:r w:rsidR="00B3058B">
        <w:t>AIR</w:t>
      </w:r>
      <w:r w:rsidR="00B3058B">
        <w:rPr>
          <w:vertAlign w:val="subscript"/>
        </w:rPr>
        <w:t>8bar</w:t>
      </w:r>
    </w:p>
    <w:p w14:paraId="65EA67DD" w14:textId="77777777" w:rsidR="001E6E0D" w:rsidRPr="001E6E0D" w:rsidRDefault="001E6E0D" w:rsidP="001E6E0D">
      <w:pPr>
        <w:ind w:firstLine="567"/>
        <w:jc w:val="both"/>
      </w:pPr>
      <w:r w:rsidRPr="00C26287">
        <w:t xml:space="preserve">- </w:t>
      </w:r>
      <w:r>
        <w:t>10</w:t>
      </w:r>
      <w:r w:rsidRPr="00C26287">
        <w:t xml:space="preserve"> bar pro Air</w:t>
      </w:r>
      <w:r w:rsidRPr="00C26287">
        <w:rPr>
          <w:vertAlign w:val="subscript"/>
        </w:rPr>
        <w:t xml:space="preserve">8bar, </w:t>
      </w:r>
      <w:proofErr w:type="spellStart"/>
      <w:r w:rsidRPr="00C26287">
        <w:t>Air</w:t>
      </w:r>
      <w:r w:rsidRPr="00C26287">
        <w:rPr>
          <w:vertAlign w:val="subscript"/>
        </w:rPr>
        <w:t>steril</w:t>
      </w:r>
      <w:proofErr w:type="spellEnd"/>
    </w:p>
    <w:p w14:paraId="3DC984D6" w14:textId="2D0AE0BF" w:rsidR="008E66AD" w:rsidRPr="00C26287" w:rsidRDefault="008E66AD" w:rsidP="008E66AD">
      <w:pPr>
        <w:ind w:firstLine="709"/>
        <w:jc w:val="both"/>
      </w:pPr>
      <w:r w:rsidRPr="00C26287">
        <w:t xml:space="preserve">po dobu </w:t>
      </w:r>
      <w:r w:rsidR="004B501A" w:rsidRPr="00C26287">
        <w:t>2–24</w:t>
      </w:r>
      <w:r w:rsidRPr="00C26287">
        <w:t xml:space="preserve"> hodin.</w:t>
      </w:r>
    </w:p>
    <w:p w14:paraId="76F9CEF2" w14:textId="77777777" w:rsidR="008E66AD" w:rsidRPr="00C26287" w:rsidRDefault="008E66AD" w:rsidP="008E66AD">
      <w:pPr>
        <w:ind w:firstLine="709"/>
        <w:jc w:val="both"/>
      </w:pPr>
      <w:r w:rsidRPr="00C26287">
        <w:t>Těsnost kompletních potrubních rozvodů medicinálních plynů se musí měřit s odpojeným napájecím systémem.</w:t>
      </w:r>
    </w:p>
    <w:p w14:paraId="68850582" w14:textId="77777777" w:rsidR="008E66AD" w:rsidRPr="00C26287" w:rsidRDefault="008E66AD" w:rsidP="008E66AD">
      <w:pPr>
        <w:ind w:firstLine="709"/>
        <w:jc w:val="both"/>
      </w:pPr>
      <w:r w:rsidRPr="00C26287">
        <w:t xml:space="preserve">Po zkušební době od 2 h do 24 h při jmenovitém distribučním tlaku může být pozorován pokles tlaku v potrubním rozvodu. Pokles tlaku nesmí překročit hodnotu vypočítanou ze vzorce:             </w:t>
      </w:r>
    </w:p>
    <w:p w14:paraId="52314622" w14:textId="77777777" w:rsidR="008E66AD" w:rsidRPr="00C26287" w:rsidRDefault="008E66AD" w:rsidP="008E66AD">
      <w:pPr>
        <w:ind w:firstLine="709"/>
        <w:jc w:val="both"/>
      </w:pPr>
      <w:r w:rsidRPr="00C26287">
        <w:t xml:space="preserve"> </w:t>
      </w:r>
    </w:p>
    <w:p w14:paraId="475C747F" w14:textId="77777777" w:rsidR="008E66AD" w:rsidRPr="00C26287" w:rsidRDefault="008E66AD" w:rsidP="008E66AD">
      <w:pPr>
        <w:ind w:firstLine="709"/>
        <w:jc w:val="both"/>
      </w:pPr>
      <w:r w:rsidRPr="00C26287">
        <w:t xml:space="preserve">kde </w:t>
      </w:r>
      <w:r w:rsidRPr="00C26287">
        <w:tab/>
      </w:r>
      <w:proofErr w:type="spellStart"/>
      <w:r w:rsidRPr="00C26287">
        <w:t>pd</w:t>
      </w:r>
      <w:proofErr w:type="spellEnd"/>
      <w:r w:rsidRPr="00C26287">
        <w:tab/>
        <w:t xml:space="preserve">- pokles tlaku v </w:t>
      </w:r>
      <w:proofErr w:type="spellStart"/>
      <w:proofErr w:type="gramStart"/>
      <w:r w:rsidRPr="00C26287">
        <w:t>kPa</w:t>
      </w:r>
      <w:proofErr w:type="spellEnd"/>
      <w:r w:rsidRPr="00C26287">
        <w:t xml:space="preserve"> ,</w:t>
      </w:r>
      <w:proofErr w:type="gramEnd"/>
    </w:p>
    <w:p w14:paraId="40EE066D" w14:textId="77777777" w:rsidR="008E66AD" w:rsidRPr="00C26287" w:rsidRDefault="008E66AD" w:rsidP="008E66AD">
      <w:pPr>
        <w:ind w:firstLine="709"/>
        <w:jc w:val="both"/>
      </w:pPr>
      <w:r w:rsidRPr="00C26287">
        <w:tab/>
      </w:r>
      <w:proofErr w:type="gramStart"/>
      <w:r w:rsidRPr="00C26287">
        <w:t>h</w:t>
      </w:r>
      <w:r w:rsidRPr="00C26287">
        <w:tab/>
        <w:t>- počet</w:t>
      </w:r>
      <w:proofErr w:type="gramEnd"/>
      <w:r w:rsidRPr="00C26287">
        <w:t xml:space="preserve"> zkušebních hodin (mezi 2 a 24),</w:t>
      </w:r>
    </w:p>
    <w:p w14:paraId="067958B8" w14:textId="77777777" w:rsidR="008E66AD" w:rsidRPr="00C26287" w:rsidRDefault="008E66AD" w:rsidP="008E66AD">
      <w:pPr>
        <w:ind w:firstLine="709"/>
        <w:jc w:val="both"/>
      </w:pPr>
      <w:r w:rsidRPr="00C26287">
        <w:t xml:space="preserve">    </w:t>
      </w:r>
      <w:r w:rsidRPr="00C26287">
        <w:tab/>
      </w:r>
      <w:proofErr w:type="gramStart"/>
      <w:r w:rsidRPr="00C26287">
        <w:t>n</w:t>
      </w:r>
      <w:r w:rsidRPr="00C26287">
        <w:tab/>
        <w:t>- počet</w:t>
      </w:r>
      <w:proofErr w:type="gramEnd"/>
      <w:r w:rsidRPr="00C26287">
        <w:t xml:space="preserve"> terminálních jednotek,</w:t>
      </w:r>
    </w:p>
    <w:p w14:paraId="784D4B81" w14:textId="77777777" w:rsidR="008E66AD" w:rsidRPr="00C26287" w:rsidRDefault="008E66AD" w:rsidP="008E66AD">
      <w:pPr>
        <w:ind w:firstLine="709"/>
        <w:jc w:val="both"/>
      </w:pPr>
      <w:r w:rsidRPr="00C26287">
        <w:t xml:space="preserve">     </w:t>
      </w:r>
      <w:r w:rsidRPr="00C26287">
        <w:tab/>
      </w:r>
      <w:proofErr w:type="gramStart"/>
      <w:r w:rsidRPr="00C26287">
        <w:t>V</w:t>
      </w:r>
      <w:r w:rsidRPr="00C26287">
        <w:tab/>
        <w:t>- objemová</w:t>
      </w:r>
      <w:proofErr w:type="gramEnd"/>
      <w:r w:rsidRPr="00C26287">
        <w:t xml:space="preserve"> kapacita potrubního rozvodu v litrech</w:t>
      </w:r>
    </w:p>
    <w:p w14:paraId="48568AB3" w14:textId="77777777" w:rsidR="008E66AD" w:rsidRPr="00C26287" w:rsidRDefault="008E66AD" w:rsidP="008E66AD">
      <w:pPr>
        <w:ind w:firstLine="709"/>
        <w:jc w:val="both"/>
      </w:pPr>
    </w:p>
    <w:p w14:paraId="3B13D22A" w14:textId="77777777" w:rsidR="008E66AD" w:rsidRPr="00C26287" w:rsidRDefault="008E66AD" w:rsidP="008E66AD">
      <w:pPr>
        <w:ind w:firstLine="709"/>
        <w:jc w:val="both"/>
      </w:pPr>
      <w:r w:rsidRPr="00C26287">
        <w:t xml:space="preserve">Poznámka 1 - Vzorec je založen na maximálně přípustném úniku 0,296 ml/min pro každou terminální jednotku (0,03 </w:t>
      </w:r>
      <w:proofErr w:type="spellStart"/>
      <w:r w:rsidRPr="00C26287">
        <w:t>kPa</w:t>
      </w:r>
      <w:proofErr w:type="spellEnd"/>
      <w:r w:rsidRPr="00C26287">
        <w:t xml:space="preserve"> l/min) podle ČSN EN ISO 9170-1</w:t>
      </w:r>
    </w:p>
    <w:p w14:paraId="027266A2" w14:textId="77777777" w:rsidR="008E66AD" w:rsidRPr="00A57D5B" w:rsidRDefault="008E66AD" w:rsidP="008E66AD">
      <w:pPr>
        <w:ind w:firstLine="709"/>
        <w:jc w:val="both"/>
      </w:pPr>
      <w:r w:rsidRPr="00C26287">
        <w:t>Poznámka 2 - Může být výhodnější zkoušet jednotlivě malé úseky systému, v tomto případě počet terminálních jednotek (n) a objemová kapacita (V) se rovná těm, které jsou ve zkoušeném úseku.</w:t>
      </w:r>
    </w:p>
    <w:p w14:paraId="79D8125D" w14:textId="77777777" w:rsidR="00C23DC8" w:rsidRPr="00C14030" w:rsidRDefault="00913EE7" w:rsidP="00E07C16">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83" w:name="_Toc109982542"/>
      <w:r>
        <w:rPr>
          <w:rFonts w:asciiTheme="minorHAnsi" w:hAnsiTheme="minorHAnsi" w:cs="Arial"/>
          <w:b w:val="0"/>
          <w:i w:val="0"/>
          <w:sz w:val="24"/>
          <w:szCs w:val="24"/>
        </w:rPr>
        <w:t>Materiál a s</w:t>
      </w:r>
      <w:r w:rsidR="00C23DC8" w:rsidRPr="00C14030">
        <w:rPr>
          <w:rFonts w:asciiTheme="minorHAnsi" w:hAnsiTheme="minorHAnsi" w:cs="Arial"/>
          <w:b w:val="0"/>
          <w:i w:val="0"/>
          <w:sz w:val="24"/>
          <w:szCs w:val="24"/>
        </w:rPr>
        <w:t>poje potrubí</w:t>
      </w:r>
      <w:bookmarkEnd w:id="83"/>
    </w:p>
    <w:p w14:paraId="71457EDC" w14:textId="77777777" w:rsidR="00913EE7" w:rsidRDefault="00913EE7" w:rsidP="00E87644">
      <w:pPr>
        <w:ind w:firstLine="708"/>
        <w:jc w:val="both"/>
        <w:rPr>
          <w:rFonts w:asciiTheme="minorHAnsi" w:hAnsiTheme="minorHAnsi"/>
        </w:rPr>
      </w:pPr>
      <w:r>
        <w:rPr>
          <w:rFonts w:asciiTheme="minorHAnsi" w:hAnsiTheme="minorHAnsi"/>
        </w:rPr>
        <w:t>Potrubí medicinálních plynů musí vyhovovat EN 13348.</w:t>
      </w:r>
    </w:p>
    <w:p w14:paraId="12209F42" w14:textId="77777777" w:rsidR="00C23DC8" w:rsidRPr="00C14030" w:rsidRDefault="00C23DC8" w:rsidP="00E87644">
      <w:pPr>
        <w:ind w:firstLine="708"/>
        <w:jc w:val="both"/>
        <w:rPr>
          <w:rFonts w:asciiTheme="minorHAnsi" w:hAnsiTheme="minorHAnsi"/>
        </w:rPr>
      </w:pPr>
      <w:r w:rsidRPr="00C14030">
        <w:rPr>
          <w:rFonts w:asciiTheme="minorHAnsi" w:hAnsiTheme="minorHAnsi"/>
        </w:rPr>
        <w:t xml:space="preserve">Všechny spoje potrubí musí být provedeny tvrdým pájením, kromě závitových spojů použitých pro součásti, jako jsou uzavírací ventily, redukční ventily nebo terminální jednotky. </w:t>
      </w:r>
    </w:p>
    <w:p w14:paraId="088A58A8" w14:textId="77777777" w:rsidR="00C23DC8" w:rsidRPr="00C14030" w:rsidRDefault="00C23DC8" w:rsidP="00E87644">
      <w:pPr>
        <w:ind w:firstLine="708"/>
        <w:jc w:val="both"/>
        <w:rPr>
          <w:rFonts w:asciiTheme="minorHAnsi" w:hAnsiTheme="minorHAnsi"/>
        </w:rPr>
      </w:pPr>
      <w:r w:rsidRPr="00C14030">
        <w:rPr>
          <w:rFonts w:asciiTheme="minorHAnsi" w:hAnsiTheme="minorHAnsi"/>
        </w:rPr>
        <w:t>Metody použité pro tvrdé pájení musí být takové, aby si spoje ud</w:t>
      </w:r>
      <w:r w:rsidR="001D3ADB">
        <w:rPr>
          <w:rFonts w:asciiTheme="minorHAnsi" w:hAnsiTheme="minorHAnsi"/>
        </w:rPr>
        <w:t>ržely své mechanické vlastnosti</w:t>
      </w:r>
      <w:r w:rsidR="00913EE7">
        <w:rPr>
          <w:rFonts w:asciiTheme="minorHAnsi" w:hAnsiTheme="minorHAnsi"/>
        </w:rPr>
        <w:t xml:space="preserve"> </w:t>
      </w:r>
      <w:r w:rsidRPr="00C14030">
        <w:rPr>
          <w:rFonts w:asciiTheme="minorHAnsi" w:hAnsiTheme="minorHAnsi"/>
        </w:rPr>
        <w:t xml:space="preserve">až do teploty okolí 600 </w:t>
      </w:r>
      <w:r w:rsidRPr="00C14030">
        <w:rPr>
          <w:rFonts w:asciiTheme="minorHAnsi" w:hAnsiTheme="minorHAnsi"/>
        </w:rPr>
        <w:sym w:font="Times New Roman" w:char="00B0"/>
      </w:r>
      <w:r w:rsidRPr="00C14030">
        <w:rPr>
          <w:rFonts w:asciiTheme="minorHAnsi" w:hAnsiTheme="minorHAnsi"/>
        </w:rPr>
        <w:t xml:space="preserve">C. Přídavné kovy pro tvrdé pájení nesmějí obsahovat více než 0,025 </w:t>
      </w:r>
      <w:r w:rsidRPr="00C14030">
        <w:rPr>
          <w:rFonts w:asciiTheme="minorHAnsi" w:hAnsiTheme="minorHAnsi"/>
        </w:rPr>
        <w:sym w:font="Times New Roman" w:char="0025"/>
      </w:r>
      <w:r w:rsidRPr="00C14030">
        <w:rPr>
          <w:rFonts w:asciiTheme="minorHAnsi" w:hAnsiTheme="minorHAnsi"/>
        </w:rPr>
        <w:t xml:space="preserve"> (g/g) kadmia.</w:t>
      </w:r>
    </w:p>
    <w:p w14:paraId="3E77E8EB" w14:textId="77777777" w:rsidR="00C23DC8" w:rsidRPr="00C14030" w:rsidRDefault="00C23DC8" w:rsidP="00E87644">
      <w:pPr>
        <w:ind w:firstLine="708"/>
        <w:jc w:val="both"/>
        <w:rPr>
          <w:rFonts w:asciiTheme="minorHAnsi" w:hAnsiTheme="minorHAnsi"/>
        </w:rPr>
      </w:pPr>
      <w:r w:rsidRPr="00C14030">
        <w:rPr>
          <w:rFonts w:asciiTheme="minorHAnsi" w:hAnsiTheme="minorHAnsi"/>
        </w:rPr>
        <w:t>Během tvrdého pájení potrubních spojů musí být</w:t>
      </w:r>
      <w:r w:rsidR="001D3ADB">
        <w:rPr>
          <w:rFonts w:asciiTheme="minorHAnsi" w:hAnsiTheme="minorHAnsi"/>
        </w:rPr>
        <w:t xml:space="preserve"> </w:t>
      </w:r>
      <w:r w:rsidRPr="00C14030">
        <w:rPr>
          <w:rFonts w:asciiTheme="minorHAnsi" w:hAnsiTheme="minorHAnsi"/>
        </w:rPr>
        <w:t>čistota vnitřku potrubí chráněna ochranným plynem.</w:t>
      </w:r>
    </w:p>
    <w:p w14:paraId="192F4894" w14:textId="77777777" w:rsidR="00C23DC8" w:rsidRPr="00C14030" w:rsidRDefault="00C23DC8" w:rsidP="00E87644">
      <w:pPr>
        <w:jc w:val="both"/>
        <w:rPr>
          <w:rFonts w:asciiTheme="minorHAnsi" w:hAnsiTheme="minorHAnsi"/>
          <w:b/>
          <w:bCs/>
          <w:u w:val="single"/>
        </w:rPr>
      </w:pPr>
    </w:p>
    <w:p w14:paraId="46001B00" w14:textId="77777777" w:rsidR="00C23DC8" w:rsidRPr="00C14030" w:rsidRDefault="00C23DC8" w:rsidP="00E07C16">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84" w:name="_Toc109982543"/>
      <w:r w:rsidRPr="00C14030">
        <w:rPr>
          <w:rFonts w:asciiTheme="minorHAnsi" w:hAnsiTheme="minorHAnsi" w:cs="Arial"/>
          <w:b w:val="0"/>
          <w:i w:val="0"/>
          <w:sz w:val="24"/>
          <w:szCs w:val="24"/>
        </w:rPr>
        <w:t>Předání rozvodů medicinálních plynů</w:t>
      </w:r>
      <w:bookmarkEnd w:id="84"/>
    </w:p>
    <w:p w14:paraId="0D18A28C" w14:textId="77777777" w:rsidR="00C23DC8" w:rsidRPr="00C14030" w:rsidRDefault="00C23DC8" w:rsidP="00E87644">
      <w:pPr>
        <w:ind w:firstLine="708"/>
        <w:jc w:val="both"/>
        <w:rPr>
          <w:rFonts w:asciiTheme="minorHAnsi" w:hAnsiTheme="minorHAnsi"/>
        </w:rPr>
      </w:pPr>
      <w:r w:rsidRPr="00C14030">
        <w:rPr>
          <w:rFonts w:asciiTheme="minorHAnsi" w:hAnsiTheme="minorHAnsi"/>
        </w:rPr>
        <w:t>Součástí předání rozvodů medicinálních plynů, plynového zařízení, budou protokoly o tlakových zkouškách, výchozí revize vyhrazeného plynového zařízení, protokol o předání stavby, atesty a certifikáty instalačních komplexů a použitého materiálu a prohlášení o shodě dle zákona č. 22/97 Sb.</w:t>
      </w:r>
    </w:p>
    <w:p w14:paraId="05209CA5" w14:textId="77777777" w:rsidR="00C23DC8" w:rsidRPr="00C14030" w:rsidRDefault="00C23DC8" w:rsidP="00E87644">
      <w:pPr>
        <w:ind w:firstLine="708"/>
        <w:jc w:val="both"/>
        <w:rPr>
          <w:rFonts w:asciiTheme="minorHAnsi" w:hAnsiTheme="minorHAnsi"/>
        </w:rPr>
      </w:pPr>
    </w:p>
    <w:p w14:paraId="4F2619DE" w14:textId="77777777" w:rsidR="00C23DC8" w:rsidRPr="00C14030" w:rsidRDefault="00C23DC8" w:rsidP="00E07C16">
      <w:pPr>
        <w:pStyle w:val="Nadpis2"/>
        <w:widowControl/>
        <w:numPr>
          <w:ilvl w:val="0"/>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85" w:name="_Toc109982544"/>
      <w:r w:rsidRPr="00C14030">
        <w:rPr>
          <w:rFonts w:asciiTheme="minorHAnsi" w:hAnsiTheme="minorHAnsi" w:cs="Arial"/>
          <w:i w:val="0"/>
          <w:sz w:val="24"/>
          <w:szCs w:val="24"/>
        </w:rPr>
        <w:lastRenderedPageBreak/>
        <w:t>Závěrem</w:t>
      </w:r>
      <w:bookmarkEnd w:id="85"/>
    </w:p>
    <w:p w14:paraId="03BB2EC5" w14:textId="77777777" w:rsidR="00C23DC8" w:rsidRPr="00C14030" w:rsidRDefault="00C23DC8" w:rsidP="00E87644">
      <w:pPr>
        <w:pStyle w:val="Normln1"/>
        <w:rPr>
          <w:rFonts w:asciiTheme="minorHAnsi" w:hAnsiTheme="minorHAnsi"/>
        </w:rPr>
      </w:pPr>
      <w:r w:rsidRPr="00C14030">
        <w:rPr>
          <w:rFonts w:asciiTheme="minorHAnsi" w:hAnsiTheme="minorHAnsi"/>
        </w:rPr>
        <w:t>Veškeré práce musí být provedeny v souladu s bezpečnostními předpisy a normami, platnými v době provádění. Všichni pracovníci dodavatele musí být prokazatelně poučeni o předpisech bezpečnosti a zdraví při práci. Dodavatel je při realizaci stavby povinen dodržovat předpisy o ochraně životního prostředí. Po ukončení prací bude provedena revize elektro a vypracována revizní zpráva.</w:t>
      </w:r>
    </w:p>
    <w:p w14:paraId="30C233E8" w14:textId="77777777" w:rsidR="00C23DC8" w:rsidRPr="00C14030" w:rsidRDefault="00C23DC8" w:rsidP="00E87644">
      <w:pPr>
        <w:jc w:val="both"/>
        <w:rPr>
          <w:rFonts w:asciiTheme="minorHAnsi" w:hAnsiTheme="minorHAnsi"/>
        </w:rPr>
      </w:pPr>
      <w:r w:rsidRPr="00C14030">
        <w:rPr>
          <w:rFonts w:asciiTheme="minorHAnsi" w:hAnsiTheme="minorHAnsi"/>
        </w:rPr>
        <w:t>Celková koncepce rozvodu medicinálních plynů je patrna z výkresové dokumentace.</w:t>
      </w:r>
    </w:p>
    <w:p w14:paraId="254E2845" w14:textId="403C000A" w:rsidR="00C23DC8" w:rsidRPr="00C14030" w:rsidRDefault="00C23DC8" w:rsidP="00E87644">
      <w:pPr>
        <w:jc w:val="both"/>
        <w:rPr>
          <w:rFonts w:asciiTheme="minorHAnsi" w:hAnsiTheme="minorHAnsi"/>
        </w:rPr>
      </w:pPr>
      <w:r w:rsidRPr="00C14030">
        <w:rPr>
          <w:rFonts w:asciiTheme="minorHAnsi" w:hAnsiTheme="minorHAnsi"/>
        </w:rPr>
        <w:tab/>
        <w:t>Veškeré potrubní rozvody jsou provedeny z měděného atestovaného potrubí. Materiál potrubí pro medicinální pl</w:t>
      </w:r>
      <w:r w:rsidR="00913EE7">
        <w:rPr>
          <w:rFonts w:asciiTheme="minorHAnsi" w:hAnsiTheme="minorHAnsi"/>
        </w:rPr>
        <w:t xml:space="preserve">yny – dle ČSN EN </w:t>
      </w:r>
      <w:r w:rsidR="004B501A">
        <w:rPr>
          <w:rFonts w:asciiTheme="minorHAnsi" w:hAnsiTheme="minorHAnsi"/>
        </w:rPr>
        <w:t>13</w:t>
      </w:r>
      <w:r w:rsidR="004B501A" w:rsidRPr="00C14030">
        <w:rPr>
          <w:rFonts w:asciiTheme="minorHAnsi" w:hAnsiTheme="minorHAnsi"/>
        </w:rPr>
        <w:t>348–R</w:t>
      </w:r>
      <w:r w:rsidRPr="00C14030">
        <w:rPr>
          <w:rFonts w:asciiTheme="minorHAnsi" w:hAnsiTheme="minorHAnsi"/>
        </w:rPr>
        <w:t xml:space="preserve"> 290.</w:t>
      </w:r>
    </w:p>
    <w:p w14:paraId="426BA281" w14:textId="77777777" w:rsidR="00C23DC8" w:rsidRPr="00C14030" w:rsidRDefault="00C23DC8" w:rsidP="00E87644">
      <w:pPr>
        <w:jc w:val="both"/>
        <w:rPr>
          <w:rFonts w:asciiTheme="minorHAnsi" w:hAnsiTheme="minorHAnsi"/>
        </w:rPr>
      </w:pPr>
      <w:r w:rsidRPr="00C14030">
        <w:rPr>
          <w:rFonts w:asciiTheme="minorHAnsi" w:hAnsiTheme="minorHAnsi"/>
        </w:rPr>
        <w:tab/>
        <w:t xml:space="preserve">Rozvodné potrubí je spojováno pájením natvrdo pájkou </w:t>
      </w:r>
      <w:proofErr w:type="spellStart"/>
      <w:r w:rsidRPr="00C14030">
        <w:rPr>
          <w:rFonts w:asciiTheme="minorHAnsi" w:hAnsiTheme="minorHAnsi"/>
        </w:rPr>
        <w:t>Ag</w:t>
      </w:r>
      <w:proofErr w:type="spellEnd"/>
      <w:r w:rsidRPr="00C14030">
        <w:rPr>
          <w:rFonts w:asciiTheme="minorHAnsi" w:hAnsiTheme="minorHAnsi"/>
        </w:rPr>
        <w:t xml:space="preserve"> 45.</w:t>
      </w:r>
    </w:p>
    <w:p w14:paraId="3645F49F" w14:textId="3F16CB9F" w:rsidR="00C23DC8" w:rsidRPr="00C14030" w:rsidRDefault="00C23DC8" w:rsidP="00E87644">
      <w:pPr>
        <w:jc w:val="both"/>
        <w:rPr>
          <w:rFonts w:asciiTheme="minorHAnsi" w:hAnsiTheme="minorHAnsi"/>
        </w:rPr>
      </w:pPr>
      <w:r w:rsidRPr="00C14030">
        <w:rPr>
          <w:rFonts w:asciiTheme="minorHAnsi" w:hAnsiTheme="minorHAnsi"/>
        </w:rPr>
        <w:tab/>
        <w:t xml:space="preserve">Uživatel </w:t>
      </w:r>
      <w:r w:rsidR="008E66AD">
        <w:rPr>
          <w:rFonts w:asciiTheme="minorHAnsi" w:hAnsiTheme="minorHAnsi"/>
        </w:rPr>
        <w:t xml:space="preserve">vypracuje dle ČÚBP č. 21/79 Sb. </w:t>
      </w:r>
      <w:r w:rsidRPr="00C14030">
        <w:rPr>
          <w:rFonts w:asciiTheme="minorHAnsi" w:hAnsiTheme="minorHAnsi"/>
        </w:rPr>
        <w:t xml:space="preserve">a </w:t>
      </w:r>
      <w:r w:rsidR="008E66AD">
        <w:rPr>
          <w:rFonts w:asciiTheme="minorHAnsi" w:hAnsiTheme="minorHAnsi"/>
        </w:rPr>
        <w:t xml:space="preserve">ČÚBP č. 554/90 Sb. </w:t>
      </w:r>
      <w:r w:rsidRPr="00C14030">
        <w:rPr>
          <w:rFonts w:asciiTheme="minorHAnsi" w:hAnsiTheme="minorHAnsi"/>
        </w:rPr>
        <w:t xml:space="preserve">provozní </w:t>
      </w:r>
      <w:r w:rsidR="004B501A" w:rsidRPr="00C14030">
        <w:rPr>
          <w:rFonts w:asciiTheme="minorHAnsi" w:hAnsiTheme="minorHAnsi"/>
        </w:rPr>
        <w:t>předpisy – zajistí</w:t>
      </w:r>
      <w:r w:rsidRPr="00C14030">
        <w:rPr>
          <w:rFonts w:asciiTheme="minorHAnsi" w:hAnsiTheme="minorHAnsi"/>
        </w:rPr>
        <w:t xml:space="preserve"> způsobilost obsluhy pro dané technické zařízení rozvodu medicinálních plynů (podklady pro vypracování Místního provozního řádu ČSN 38 6405 - viz příloha). Za odbornou způsobilost a vypracování místního provozního řádu</w:t>
      </w:r>
      <w:r w:rsidR="00913EE7">
        <w:rPr>
          <w:rFonts w:asciiTheme="minorHAnsi" w:hAnsiTheme="minorHAnsi"/>
        </w:rPr>
        <w:t xml:space="preserve"> zodpovídá provozovatel rozvodu</w:t>
      </w:r>
      <w:r w:rsidRPr="00C14030">
        <w:rPr>
          <w:rFonts w:asciiTheme="minorHAnsi" w:hAnsiTheme="minorHAnsi"/>
        </w:rPr>
        <w:t>!</w:t>
      </w:r>
    </w:p>
    <w:p w14:paraId="34C655B9" w14:textId="77777777" w:rsidR="00C23DC8" w:rsidRPr="00C14030" w:rsidRDefault="00C23DC8" w:rsidP="00E87644">
      <w:pPr>
        <w:jc w:val="both"/>
        <w:rPr>
          <w:rFonts w:asciiTheme="minorHAnsi" w:hAnsiTheme="minorHAnsi"/>
        </w:rPr>
      </w:pPr>
      <w:r w:rsidRPr="00C14030">
        <w:rPr>
          <w:rFonts w:asciiTheme="minorHAnsi" w:hAnsiTheme="minorHAnsi"/>
        </w:rPr>
        <w:tab/>
        <w:t>Rozvody medicinálních plynů může obsluhovat pouze osoba starší 18 let, řádně poučená a zaškolená. Pracovníci údržby a zdravotnický personál musí být dle vyhlášky 21/79 Sb. a vyhl</w:t>
      </w:r>
      <w:r w:rsidR="00913EE7">
        <w:rPr>
          <w:rFonts w:asciiTheme="minorHAnsi" w:hAnsiTheme="minorHAnsi"/>
        </w:rPr>
        <w:t>ášky</w:t>
      </w:r>
      <w:r w:rsidRPr="00C14030">
        <w:rPr>
          <w:rFonts w:asciiTheme="minorHAnsi" w:hAnsiTheme="minorHAnsi"/>
        </w:rPr>
        <w:t xml:space="preserve"> 85/78 Sb. prokazatelně proškoleni. Školení má platnost 3 roky.</w:t>
      </w:r>
    </w:p>
    <w:p w14:paraId="37D36B81" w14:textId="77777777" w:rsidR="00C23DC8" w:rsidRPr="00C14030" w:rsidRDefault="00C23DC8" w:rsidP="00E87644">
      <w:pPr>
        <w:jc w:val="both"/>
        <w:rPr>
          <w:rFonts w:asciiTheme="minorHAnsi" w:hAnsiTheme="minorHAnsi"/>
        </w:rPr>
      </w:pPr>
      <w:r w:rsidRPr="00C14030">
        <w:rPr>
          <w:rFonts w:asciiTheme="minorHAnsi" w:hAnsiTheme="minorHAnsi"/>
        </w:rPr>
        <w:tab/>
        <w:t>O bezpečnostních předpisech, návodech k údržbě a manipulaci související s rozvody bude obsluhující personál poučen při předávání do provozu odpovědným pracovníkem dodavatele.</w:t>
      </w:r>
    </w:p>
    <w:p w14:paraId="44D010C6" w14:textId="77777777" w:rsidR="00C23DC8" w:rsidRPr="00C14030" w:rsidRDefault="00C23DC8" w:rsidP="00E87644">
      <w:pPr>
        <w:jc w:val="both"/>
        <w:rPr>
          <w:rFonts w:asciiTheme="minorHAnsi" w:hAnsiTheme="minorHAnsi"/>
        </w:rPr>
      </w:pPr>
      <w:r w:rsidRPr="00C14030">
        <w:rPr>
          <w:rFonts w:asciiTheme="minorHAnsi" w:hAnsiTheme="minorHAnsi"/>
        </w:rPr>
        <w:tab/>
        <w:t>Obsluha rozvodu musí být seznámena se všemi bezpečnostními předpisy.</w:t>
      </w:r>
    </w:p>
    <w:p w14:paraId="7D205EC2" w14:textId="7CC0586A" w:rsidR="00C23DC8" w:rsidRPr="00C14030" w:rsidRDefault="00C23DC8" w:rsidP="00E87644">
      <w:pPr>
        <w:jc w:val="both"/>
        <w:rPr>
          <w:rFonts w:asciiTheme="minorHAnsi" w:hAnsiTheme="minorHAnsi"/>
        </w:rPr>
      </w:pPr>
      <w:r w:rsidRPr="00C14030">
        <w:rPr>
          <w:rFonts w:asciiTheme="minorHAnsi" w:hAnsiTheme="minorHAnsi"/>
        </w:rPr>
        <w:tab/>
        <w:t xml:space="preserve">Odběrová místa medicinálních plynů musí být vzdálena od možného zdroje jiskření (el. zástrčka apod.) min. 20 </w:t>
      </w:r>
      <w:r w:rsidR="004B501A" w:rsidRPr="00C14030">
        <w:rPr>
          <w:rFonts w:asciiTheme="minorHAnsi" w:hAnsiTheme="minorHAnsi"/>
        </w:rPr>
        <w:t>cm – viz</w:t>
      </w:r>
      <w:r w:rsidRPr="00C14030">
        <w:rPr>
          <w:rFonts w:asciiTheme="minorHAnsi" w:hAnsiTheme="minorHAnsi"/>
        </w:rPr>
        <w:t xml:space="preserve"> </w:t>
      </w:r>
      <w:r w:rsidR="008A7679" w:rsidRPr="008A7679">
        <w:rPr>
          <w:rFonts w:asciiTheme="minorHAnsi" w:hAnsiTheme="minorHAnsi"/>
        </w:rPr>
        <w:t>ČSN 33 2000-7-710</w:t>
      </w:r>
      <w:r w:rsidRPr="00C14030">
        <w:rPr>
          <w:rFonts w:asciiTheme="minorHAnsi" w:hAnsiTheme="minorHAnsi"/>
        </w:rPr>
        <w:t xml:space="preserve">. V projektu není řešeno uzemnění rozvodu dle </w:t>
      </w:r>
      <w:r w:rsidR="008A7679" w:rsidRPr="008A7679">
        <w:rPr>
          <w:rFonts w:asciiTheme="minorHAnsi" w:hAnsiTheme="minorHAnsi"/>
        </w:rPr>
        <w:t>ČSN EN 62305-4</w:t>
      </w:r>
      <w:r w:rsidRPr="00C14030">
        <w:rPr>
          <w:rFonts w:asciiTheme="minorHAnsi" w:hAnsiTheme="minorHAnsi"/>
        </w:rPr>
        <w:t xml:space="preserve">, </w:t>
      </w:r>
      <w:r w:rsidR="008A7679" w:rsidRPr="008A7679">
        <w:rPr>
          <w:rFonts w:asciiTheme="minorHAnsi" w:hAnsiTheme="minorHAnsi"/>
        </w:rPr>
        <w:t>ČSN 33 2000-7-710</w:t>
      </w:r>
      <w:r w:rsidRPr="00C14030">
        <w:rPr>
          <w:rFonts w:asciiTheme="minorHAnsi" w:hAnsiTheme="minorHAnsi"/>
        </w:rPr>
        <w:t xml:space="preserve">, </w:t>
      </w:r>
      <w:r w:rsidR="008A7679" w:rsidRPr="008A7679">
        <w:rPr>
          <w:rFonts w:asciiTheme="minorHAnsi" w:hAnsiTheme="minorHAnsi"/>
        </w:rPr>
        <w:t xml:space="preserve">ČSN 33 2000-5-54 </w:t>
      </w:r>
      <w:proofErr w:type="spellStart"/>
      <w:r w:rsidR="008A7679" w:rsidRPr="008A7679">
        <w:rPr>
          <w:rFonts w:asciiTheme="minorHAnsi" w:hAnsiTheme="minorHAnsi"/>
        </w:rPr>
        <w:t>ed</w:t>
      </w:r>
      <w:proofErr w:type="spellEnd"/>
      <w:r w:rsidR="008A7679" w:rsidRPr="008A7679">
        <w:rPr>
          <w:rFonts w:asciiTheme="minorHAnsi" w:hAnsiTheme="minorHAnsi"/>
        </w:rPr>
        <w:t>. 2</w:t>
      </w:r>
      <w:r w:rsidRPr="00C14030">
        <w:rPr>
          <w:rFonts w:asciiTheme="minorHAnsi" w:hAnsiTheme="minorHAnsi"/>
        </w:rPr>
        <w:t xml:space="preserve">, </w:t>
      </w:r>
      <w:r w:rsidR="008A7679" w:rsidRPr="008A7679">
        <w:rPr>
          <w:rFonts w:asciiTheme="minorHAnsi" w:hAnsiTheme="minorHAnsi"/>
        </w:rPr>
        <w:t>ČSN CLC/TR 60079-32-1</w:t>
      </w:r>
      <w:r w:rsidRPr="00C14030">
        <w:rPr>
          <w:rFonts w:asciiTheme="minorHAnsi" w:hAnsiTheme="minorHAnsi"/>
        </w:rPr>
        <w:t xml:space="preserve">, </w:t>
      </w:r>
      <w:r w:rsidR="008A7679" w:rsidRPr="008A7679">
        <w:rPr>
          <w:rFonts w:asciiTheme="minorHAnsi" w:hAnsiTheme="minorHAnsi"/>
        </w:rPr>
        <w:t>ČSN 33 2030</w:t>
      </w:r>
      <w:r w:rsidRPr="00C14030">
        <w:rPr>
          <w:rFonts w:asciiTheme="minorHAnsi" w:hAnsiTheme="minorHAnsi"/>
        </w:rPr>
        <w:t xml:space="preserve">, </w:t>
      </w:r>
      <w:r w:rsidR="008A7679" w:rsidRPr="008A7679">
        <w:rPr>
          <w:rFonts w:asciiTheme="minorHAnsi" w:hAnsiTheme="minorHAnsi"/>
        </w:rPr>
        <w:t xml:space="preserve">ČSN 33 2000-4-41 </w:t>
      </w:r>
      <w:proofErr w:type="spellStart"/>
      <w:r w:rsidR="008A7679" w:rsidRPr="008A7679">
        <w:rPr>
          <w:rFonts w:asciiTheme="minorHAnsi" w:hAnsiTheme="minorHAnsi"/>
        </w:rPr>
        <w:t>ed</w:t>
      </w:r>
      <w:proofErr w:type="spellEnd"/>
      <w:r w:rsidR="008A7679" w:rsidRPr="008A7679">
        <w:rPr>
          <w:rFonts w:asciiTheme="minorHAnsi" w:hAnsiTheme="minorHAnsi"/>
        </w:rPr>
        <w:t>. 2</w:t>
      </w:r>
      <w:r w:rsidRPr="00C14030">
        <w:rPr>
          <w:rFonts w:asciiTheme="minorHAnsi" w:hAnsiTheme="minorHAnsi"/>
        </w:rPr>
        <w:t>- zajistí GP.</w:t>
      </w:r>
    </w:p>
    <w:p w14:paraId="5DE028B8" w14:textId="77777777" w:rsidR="00C23DC8" w:rsidRPr="00C14030" w:rsidRDefault="00C23DC8" w:rsidP="00E87644">
      <w:pPr>
        <w:jc w:val="both"/>
        <w:rPr>
          <w:rFonts w:asciiTheme="minorHAnsi" w:hAnsiTheme="minorHAnsi"/>
        </w:rPr>
      </w:pPr>
      <w:r w:rsidRPr="00C14030">
        <w:rPr>
          <w:rFonts w:asciiTheme="minorHAnsi" w:hAnsiTheme="minorHAnsi"/>
        </w:rPr>
        <w:tab/>
        <w:t>Před zahájením vlastní montáže provede vedoucí montér za přítomnosti bezpečnostního technika odběratele prohlídku trasy medicinálních plynů a upozorní na případné trasy a vedení el. rozvodů, aby nemohlo dojít k zásahu el. proudem pracovníků, kteří budou provádět vlastní montáž medic</w:t>
      </w:r>
      <w:r w:rsidR="008A7679">
        <w:rPr>
          <w:rFonts w:asciiTheme="minorHAnsi" w:hAnsiTheme="minorHAnsi"/>
        </w:rPr>
        <w:t>inálních</w:t>
      </w:r>
      <w:r w:rsidRPr="00C14030">
        <w:rPr>
          <w:rFonts w:asciiTheme="minorHAnsi" w:hAnsiTheme="minorHAnsi"/>
        </w:rPr>
        <w:t xml:space="preserve"> plynů.</w:t>
      </w:r>
    </w:p>
    <w:p w14:paraId="7B86F893" w14:textId="77777777" w:rsidR="00C23DC8" w:rsidRPr="00C14030" w:rsidRDefault="00C23DC8" w:rsidP="00E87644">
      <w:pPr>
        <w:jc w:val="both"/>
        <w:rPr>
          <w:rFonts w:asciiTheme="minorHAnsi" w:hAnsiTheme="minorHAnsi"/>
        </w:rPr>
      </w:pPr>
      <w:r w:rsidRPr="00C14030">
        <w:rPr>
          <w:rFonts w:asciiTheme="minorHAnsi" w:hAnsiTheme="minorHAnsi"/>
        </w:rPr>
        <w:tab/>
        <w:t>Při provozu centrálních rozvodů medicinálních plynů musí být ponechána v záloze a udržována v provozuschopném stavu náhradní technická zařízení pro aplikaci plynu v nejnutnějším rozsahu pro případ poruchy nebo opravy rozvodu medic</w:t>
      </w:r>
      <w:r w:rsidR="008A7679">
        <w:rPr>
          <w:rFonts w:asciiTheme="minorHAnsi" w:hAnsiTheme="minorHAnsi"/>
        </w:rPr>
        <w:t xml:space="preserve">inálních </w:t>
      </w:r>
      <w:r w:rsidRPr="00C14030">
        <w:rPr>
          <w:rFonts w:asciiTheme="minorHAnsi" w:hAnsiTheme="minorHAnsi"/>
        </w:rPr>
        <w:t>plynů.</w:t>
      </w:r>
    </w:p>
    <w:p w14:paraId="03FB2886" w14:textId="77777777" w:rsidR="00C23DC8" w:rsidRPr="00C14030" w:rsidRDefault="00C23DC8" w:rsidP="00E87644">
      <w:pPr>
        <w:jc w:val="both"/>
        <w:rPr>
          <w:rFonts w:asciiTheme="minorHAnsi" w:hAnsiTheme="minorHAnsi"/>
          <w:u w:val="single"/>
        </w:rPr>
      </w:pPr>
      <w:r w:rsidRPr="00C14030">
        <w:rPr>
          <w:rFonts w:asciiTheme="minorHAnsi" w:hAnsiTheme="minorHAnsi"/>
        </w:rPr>
        <w:tab/>
        <w:t xml:space="preserve">Provoz, kontrola, údržba a obsluha musí probíhat dle </w:t>
      </w:r>
      <w:r w:rsidRPr="00C14030">
        <w:rPr>
          <w:rFonts w:asciiTheme="minorHAnsi" w:hAnsiTheme="minorHAnsi"/>
          <w:u w:val="single"/>
        </w:rPr>
        <w:t>ČS</w:t>
      </w:r>
      <w:r w:rsidR="008A7679">
        <w:rPr>
          <w:rFonts w:asciiTheme="minorHAnsi" w:hAnsiTheme="minorHAnsi"/>
          <w:u w:val="single"/>
        </w:rPr>
        <w:t>N EN ISO 7396-1</w:t>
      </w:r>
      <w:r w:rsidR="00135FDA">
        <w:rPr>
          <w:rFonts w:asciiTheme="minorHAnsi" w:hAnsiTheme="minorHAnsi"/>
          <w:u w:val="single"/>
        </w:rPr>
        <w:t xml:space="preserve"> ed.2</w:t>
      </w:r>
      <w:r w:rsidR="008A7679">
        <w:rPr>
          <w:rFonts w:asciiTheme="minorHAnsi" w:hAnsiTheme="minorHAnsi"/>
          <w:u w:val="single"/>
        </w:rPr>
        <w:t>, ČSN EN 9170-1</w:t>
      </w:r>
      <w:r w:rsidRPr="00C14030">
        <w:rPr>
          <w:rFonts w:asciiTheme="minorHAnsi" w:hAnsiTheme="minorHAnsi"/>
          <w:u w:val="single"/>
        </w:rPr>
        <w:t xml:space="preserve"> a norem souvisejících.</w:t>
      </w:r>
    </w:p>
    <w:p w14:paraId="554E5FBD" w14:textId="3D7B9848" w:rsidR="00C23DC8" w:rsidRPr="00C14030" w:rsidRDefault="00C23DC8" w:rsidP="00E87644">
      <w:pPr>
        <w:jc w:val="both"/>
        <w:rPr>
          <w:rFonts w:asciiTheme="minorHAnsi" w:hAnsiTheme="minorHAnsi"/>
        </w:rPr>
      </w:pPr>
      <w:r w:rsidRPr="00C14030">
        <w:rPr>
          <w:rFonts w:asciiTheme="minorHAnsi" w:hAnsiTheme="minorHAnsi"/>
        </w:rPr>
        <w:tab/>
        <w:t xml:space="preserve">Rozvodné potrubí musí být vedeno minimálně 100 mm od ostatních </w:t>
      </w:r>
      <w:r w:rsidR="004B501A" w:rsidRPr="00C14030">
        <w:rPr>
          <w:rFonts w:asciiTheme="minorHAnsi" w:hAnsiTheme="minorHAnsi"/>
        </w:rPr>
        <w:t>sítí – rozvodů</w:t>
      </w:r>
      <w:r w:rsidRPr="00C14030">
        <w:rPr>
          <w:rFonts w:asciiTheme="minorHAnsi" w:hAnsiTheme="minorHAnsi"/>
        </w:rPr>
        <w:t>, instalací.</w:t>
      </w:r>
    </w:p>
    <w:p w14:paraId="3ABBC54E" w14:textId="77777777" w:rsidR="00C23DC8" w:rsidRPr="00C14030" w:rsidRDefault="00C23DC8" w:rsidP="00E87644">
      <w:pPr>
        <w:jc w:val="both"/>
        <w:rPr>
          <w:rFonts w:asciiTheme="minorHAnsi" w:hAnsiTheme="minorHAnsi"/>
        </w:rPr>
      </w:pPr>
      <w:r w:rsidRPr="00C14030">
        <w:rPr>
          <w:rFonts w:asciiTheme="minorHAnsi" w:hAnsiTheme="minorHAnsi"/>
        </w:rPr>
        <w:tab/>
        <w:t>Mezi potrubími medicinálních plynů musí být zachována minimální vzdálenost jednoho průměru potrubí, minimálně 15 mm s ohledem na montáž a údržbu.</w:t>
      </w:r>
    </w:p>
    <w:p w14:paraId="508D0D8A" w14:textId="77777777" w:rsidR="00C23DC8" w:rsidRPr="00C14030" w:rsidRDefault="00C23DC8" w:rsidP="00E87644">
      <w:pPr>
        <w:jc w:val="both"/>
        <w:rPr>
          <w:rFonts w:asciiTheme="minorHAnsi" w:hAnsiTheme="minorHAnsi"/>
        </w:rPr>
      </w:pPr>
      <w:r w:rsidRPr="00C14030">
        <w:rPr>
          <w:rFonts w:asciiTheme="minorHAnsi" w:hAnsiTheme="minorHAnsi"/>
        </w:rPr>
        <w:t xml:space="preserve">                                                                                                                      </w:t>
      </w:r>
    </w:p>
    <w:p w14:paraId="4E4D368E" w14:textId="65D04C71" w:rsidR="00C23DC8" w:rsidRPr="00C14030" w:rsidRDefault="00C23DC8" w:rsidP="00E87644">
      <w:pPr>
        <w:jc w:val="both"/>
        <w:rPr>
          <w:rFonts w:asciiTheme="minorHAnsi" w:hAnsiTheme="minorHAnsi"/>
        </w:rPr>
      </w:pPr>
      <w:r w:rsidRPr="00C14030">
        <w:rPr>
          <w:rFonts w:asciiTheme="minorHAnsi" w:hAnsiTheme="minorHAnsi"/>
          <w:u w:val="single"/>
        </w:rPr>
        <w:t xml:space="preserve">Vzdálenosti závěsů jednotlivých </w:t>
      </w:r>
      <w:r w:rsidR="004B501A" w:rsidRPr="00C14030">
        <w:rPr>
          <w:rFonts w:asciiTheme="minorHAnsi" w:hAnsiTheme="minorHAnsi"/>
          <w:u w:val="single"/>
        </w:rPr>
        <w:t>potrubí:</w:t>
      </w:r>
      <w:r w:rsidRPr="00C14030">
        <w:rPr>
          <w:rFonts w:asciiTheme="minorHAnsi" w:hAnsiTheme="minorHAnsi"/>
        </w:rPr>
        <w:tab/>
      </w:r>
    </w:p>
    <w:p w14:paraId="0332D41C" w14:textId="1AD547E1" w:rsidR="00C23DC8" w:rsidRPr="00C14030" w:rsidRDefault="00C23DC8" w:rsidP="00E87644">
      <w:pPr>
        <w:ind w:left="3545" w:firstLine="709"/>
        <w:jc w:val="both"/>
        <w:rPr>
          <w:rFonts w:asciiTheme="minorHAnsi" w:hAnsiTheme="minorHAnsi"/>
        </w:rPr>
      </w:pPr>
      <w:proofErr w:type="spellStart"/>
      <w:r w:rsidRPr="00C14030">
        <w:rPr>
          <w:rFonts w:asciiTheme="minorHAnsi" w:hAnsiTheme="minorHAnsi"/>
        </w:rPr>
        <w:t>Cu</w:t>
      </w:r>
      <w:proofErr w:type="spellEnd"/>
      <w:r w:rsidRPr="00C14030">
        <w:rPr>
          <w:rFonts w:asciiTheme="minorHAnsi" w:hAnsiTheme="minorHAnsi"/>
        </w:rPr>
        <w:t xml:space="preserve"> 8x1</w:t>
      </w:r>
      <w:r w:rsidRPr="00C14030">
        <w:rPr>
          <w:rFonts w:asciiTheme="minorHAnsi" w:hAnsiTheme="minorHAnsi"/>
        </w:rPr>
        <w:tab/>
      </w:r>
      <w:r w:rsidRPr="00C14030">
        <w:rPr>
          <w:rFonts w:asciiTheme="minorHAnsi" w:hAnsiTheme="minorHAnsi"/>
        </w:rPr>
        <w:tab/>
      </w:r>
      <w:r w:rsidR="004B501A" w:rsidRPr="00C14030">
        <w:rPr>
          <w:rFonts w:asciiTheme="minorHAnsi" w:hAnsiTheme="minorHAnsi"/>
        </w:rPr>
        <w:t>- 1</w:t>
      </w:r>
      <w:r w:rsidRPr="00C14030">
        <w:rPr>
          <w:rFonts w:asciiTheme="minorHAnsi" w:hAnsiTheme="minorHAnsi"/>
        </w:rPr>
        <w:t xml:space="preserve"> m</w:t>
      </w:r>
    </w:p>
    <w:p w14:paraId="4FFFE693" w14:textId="34452226" w:rsidR="00C23DC8" w:rsidRPr="00C14030" w:rsidRDefault="00C23DC8" w:rsidP="00E87644">
      <w:pPr>
        <w:jc w:val="both"/>
        <w:rPr>
          <w:rFonts w:asciiTheme="minorHAnsi" w:hAnsiTheme="minorHAnsi"/>
        </w:rPr>
      </w:pP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proofErr w:type="spellStart"/>
      <w:r w:rsidRPr="00C14030">
        <w:rPr>
          <w:rFonts w:asciiTheme="minorHAnsi" w:hAnsiTheme="minorHAnsi"/>
        </w:rPr>
        <w:t>Cu</w:t>
      </w:r>
      <w:proofErr w:type="spellEnd"/>
      <w:r w:rsidRPr="00C14030">
        <w:rPr>
          <w:rFonts w:asciiTheme="minorHAnsi" w:hAnsiTheme="minorHAnsi"/>
        </w:rPr>
        <w:t xml:space="preserve"> 12x1</w:t>
      </w:r>
      <w:r w:rsidRPr="00C14030">
        <w:rPr>
          <w:rFonts w:asciiTheme="minorHAnsi" w:hAnsiTheme="minorHAnsi"/>
        </w:rPr>
        <w:tab/>
      </w:r>
      <w:r w:rsidR="004B501A" w:rsidRPr="00C14030">
        <w:rPr>
          <w:rFonts w:asciiTheme="minorHAnsi" w:hAnsiTheme="minorHAnsi"/>
        </w:rPr>
        <w:t>- 1</w:t>
      </w:r>
      <w:r w:rsidRPr="00C14030">
        <w:rPr>
          <w:rFonts w:asciiTheme="minorHAnsi" w:hAnsiTheme="minorHAnsi"/>
        </w:rPr>
        <w:t>,2 m</w:t>
      </w:r>
    </w:p>
    <w:p w14:paraId="273D7C48" w14:textId="38D086E7" w:rsidR="00C23DC8" w:rsidRPr="00C14030" w:rsidRDefault="00C23DC8" w:rsidP="00E87644">
      <w:pPr>
        <w:jc w:val="both"/>
        <w:rPr>
          <w:rFonts w:asciiTheme="minorHAnsi" w:hAnsiTheme="minorHAnsi"/>
        </w:rPr>
      </w:pP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proofErr w:type="spellStart"/>
      <w:r w:rsidRPr="00C14030">
        <w:rPr>
          <w:rFonts w:asciiTheme="minorHAnsi" w:hAnsiTheme="minorHAnsi"/>
        </w:rPr>
        <w:t>Cu</w:t>
      </w:r>
      <w:proofErr w:type="spellEnd"/>
      <w:r w:rsidRPr="00C14030">
        <w:rPr>
          <w:rFonts w:asciiTheme="minorHAnsi" w:hAnsiTheme="minorHAnsi"/>
        </w:rPr>
        <w:t xml:space="preserve"> 18x1</w:t>
      </w:r>
      <w:r w:rsidRPr="00C14030">
        <w:rPr>
          <w:rFonts w:asciiTheme="minorHAnsi" w:hAnsiTheme="minorHAnsi"/>
        </w:rPr>
        <w:tab/>
      </w:r>
      <w:r w:rsidR="004B501A" w:rsidRPr="00C14030">
        <w:rPr>
          <w:rFonts w:asciiTheme="minorHAnsi" w:hAnsiTheme="minorHAnsi"/>
        </w:rPr>
        <w:t>- 1</w:t>
      </w:r>
      <w:r w:rsidRPr="00C14030">
        <w:rPr>
          <w:rFonts w:asciiTheme="minorHAnsi" w:hAnsiTheme="minorHAnsi"/>
        </w:rPr>
        <w:t>,5 m</w:t>
      </w:r>
    </w:p>
    <w:p w14:paraId="7CD5AFB1" w14:textId="7154AC0E" w:rsidR="00C23DC8" w:rsidRPr="00C14030" w:rsidRDefault="00C23DC8" w:rsidP="00E87644">
      <w:pPr>
        <w:jc w:val="both"/>
        <w:rPr>
          <w:rFonts w:asciiTheme="minorHAnsi" w:hAnsiTheme="minorHAnsi"/>
        </w:rPr>
      </w:pP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proofErr w:type="spellStart"/>
      <w:r w:rsidRPr="00C14030">
        <w:rPr>
          <w:rFonts w:asciiTheme="minorHAnsi" w:hAnsiTheme="minorHAnsi"/>
        </w:rPr>
        <w:t>Cu</w:t>
      </w:r>
      <w:proofErr w:type="spellEnd"/>
      <w:r w:rsidRPr="00C14030">
        <w:rPr>
          <w:rFonts w:asciiTheme="minorHAnsi" w:hAnsiTheme="minorHAnsi"/>
        </w:rPr>
        <w:t xml:space="preserve"> 22x1</w:t>
      </w:r>
      <w:r w:rsidRPr="00C14030">
        <w:rPr>
          <w:rFonts w:asciiTheme="minorHAnsi" w:hAnsiTheme="minorHAnsi"/>
        </w:rPr>
        <w:tab/>
      </w:r>
      <w:r w:rsidR="004B501A" w:rsidRPr="00C14030">
        <w:rPr>
          <w:rFonts w:asciiTheme="minorHAnsi" w:hAnsiTheme="minorHAnsi"/>
        </w:rPr>
        <w:t>- 2</w:t>
      </w:r>
      <w:r w:rsidRPr="00C14030">
        <w:rPr>
          <w:rFonts w:asciiTheme="minorHAnsi" w:hAnsiTheme="minorHAnsi"/>
        </w:rPr>
        <w:t xml:space="preserve"> m</w:t>
      </w:r>
    </w:p>
    <w:p w14:paraId="2CC21BD4" w14:textId="16D8BC81" w:rsidR="00C23DC8" w:rsidRPr="00C14030" w:rsidRDefault="00C23DC8" w:rsidP="00E87644">
      <w:pPr>
        <w:jc w:val="both"/>
        <w:rPr>
          <w:rFonts w:asciiTheme="minorHAnsi" w:hAnsiTheme="minorHAnsi"/>
        </w:rPr>
      </w:pP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proofErr w:type="spellStart"/>
      <w:r w:rsidRPr="00C14030">
        <w:rPr>
          <w:rFonts w:asciiTheme="minorHAnsi" w:hAnsiTheme="minorHAnsi"/>
        </w:rPr>
        <w:t>Cu</w:t>
      </w:r>
      <w:proofErr w:type="spellEnd"/>
      <w:r w:rsidRPr="00C14030">
        <w:rPr>
          <w:rFonts w:asciiTheme="minorHAnsi" w:hAnsiTheme="minorHAnsi"/>
        </w:rPr>
        <w:t xml:space="preserve"> 28x1,</w:t>
      </w:r>
      <w:proofErr w:type="gramStart"/>
      <w:r w:rsidRPr="00C14030">
        <w:rPr>
          <w:rFonts w:asciiTheme="minorHAnsi" w:hAnsiTheme="minorHAnsi"/>
        </w:rPr>
        <w:t>5</w:t>
      </w:r>
      <w:r w:rsidRPr="00C14030">
        <w:rPr>
          <w:rFonts w:asciiTheme="minorHAnsi" w:hAnsiTheme="minorHAnsi"/>
        </w:rPr>
        <w:tab/>
      </w:r>
      <w:r w:rsidR="004B501A" w:rsidRPr="00C14030">
        <w:rPr>
          <w:rFonts w:asciiTheme="minorHAnsi" w:hAnsiTheme="minorHAnsi"/>
        </w:rPr>
        <w:t>- 2</w:t>
      </w:r>
      <w:proofErr w:type="gramEnd"/>
      <w:r w:rsidRPr="00C14030">
        <w:rPr>
          <w:rFonts w:asciiTheme="minorHAnsi" w:hAnsiTheme="minorHAnsi"/>
        </w:rPr>
        <w:t xml:space="preserve"> m</w:t>
      </w:r>
    </w:p>
    <w:p w14:paraId="2DB257AD" w14:textId="2E8ABE9C" w:rsidR="00C23DC8" w:rsidRDefault="00C23DC8" w:rsidP="00E87644">
      <w:pPr>
        <w:jc w:val="both"/>
        <w:rPr>
          <w:rFonts w:asciiTheme="minorHAnsi" w:hAnsiTheme="minorHAnsi"/>
        </w:rPr>
      </w:pPr>
      <w:r w:rsidRPr="00C14030">
        <w:rPr>
          <w:rFonts w:asciiTheme="minorHAnsi" w:hAnsiTheme="minorHAnsi"/>
        </w:rPr>
        <w:lastRenderedPageBreak/>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proofErr w:type="spellStart"/>
      <w:r w:rsidRPr="00C14030">
        <w:rPr>
          <w:rFonts w:asciiTheme="minorHAnsi" w:hAnsiTheme="minorHAnsi"/>
        </w:rPr>
        <w:t>Cu</w:t>
      </w:r>
      <w:proofErr w:type="spellEnd"/>
      <w:r w:rsidRPr="00C14030">
        <w:rPr>
          <w:rFonts w:asciiTheme="minorHAnsi" w:hAnsiTheme="minorHAnsi"/>
        </w:rPr>
        <w:t xml:space="preserve"> 42x1,5</w:t>
      </w:r>
      <w:r w:rsidRPr="00C14030">
        <w:rPr>
          <w:rFonts w:asciiTheme="minorHAnsi" w:hAnsiTheme="minorHAnsi"/>
        </w:rPr>
        <w:tab/>
      </w:r>
      <w:r w:rsidR="004B501A" w:rsidRPr="00C14030">
        <w:rPr>
          <w:rFonts w:asciiTheme="minorHAnsi" w:hAnsiTheme="minorHAnsi"/>
        </w:rPr>
        <w:t>- 2</w:t>
      </w:r>
      <w:r w:rsidRPr="00C14030">
        <w:rPr>
          <w:rFonts w:asciiTheme="minorHAnsi" w:hAnsiTheme="minorHAnsi"/>
        </w:rPr>
        <w:t>,5 m</w:t>
      </w:r>
    </w:p>
    <w:p w14:paraId="2DDA6283" w14:textId="77777777" w:rsidR="00F657B3" w:rsidRPr="00C14030" w:rsidRDefault="00F657B3" w:rsidP="00E87644">
      <w:pPr>
        <w:jc w:val="both"/>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proofErr w:type="spellStart"/>
      <w:r>
        <w:rPr>
          <w:rFonts w:asciiTheme="minorHAnsi" w:hAnsiTheme="minorHAnsi"/>
        </w:rPr>
        <w:t>Cu</w:t>
      </w:r>
      <w:proofErr w:type="spellEnd"/>
      <w:r>
        <w:rPr>
          <w:rFonts w:asciiTheme="minorHAnsi" w:hAnsiTheme="minorHAnsi"/>
        </w:rPr>
        <w:t xml:space="preserve"> 54x1,5</w:t>
      </w:r>
      <w:r>
        <w:rPr>
          <w:rFonts w:asciiTheme="minorHAnsi" w:hAnsiTheme="minorHAnsi"/>
        </w:rPr>
        <w:tab/>
        <w:t>- 2,5 m</w:t>
      </w:r>
    </w:p>
    <w:p w14:paraId="2E020D30" w14:textId="2CE02F1A" w:rsidR="00135FDA" w:rsidRPr="00135FDA" w:rsidRDefault="00C23DC8" w:rsidP="00E07C16">
      <w:pPr>
        <w:pStyle w:val="Nadpis2"/>
        <w:widowControl/>
        <w:numPr>
          <w:ilvl w:val="1"/>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86" w:name="_Toc109982545"/>
      <w:r w:rsidRPr="00C14030">
        <w:rPr>
          <w:rFonts w:asciiTheme="minorHAnsi" w:hAnsiTheme="minorHAnsi" w:cs="Arial"/>
          <w:b w:val="0"/>
          <w:i w:val="0"/>
          <w:sz w:val="24"/>
          <w:szCs w:val="24"/>
        </w:rPr>
        <w:t>Značení a</w:t>
      </w:r>
      <w:r w:rsidR="00E102B1">
        <w:rPr>
          <w:rFonts w:asciiTheme="minorHAnsi" w:hAnsiTheme="minorHAnsi" w:cs="Arial"/>
          <w:b w:val="0"/>
          <w:i w:val="0"/>
          <w:sz w:val="24"/>
          <w:szCs w:val="24"/>
        </w:rPr>
        <w:t xml:space="preserve"> barevné označení potrubí </w:t>
      </w:r>
      <w:proofErr w:type="spellStart"/>
      <w:r w:rsidR="00E102B1">
        <w:rPr>
          <w:rFonts w:asciiTheme="minorHAnsi" w:hAnsiTheme="minorHAnsi" w:cs="Arial"/>
          <w:b w:val="0"/>
          <w:i w:val="0"/>
          <w:sz w:val="24"/>
          <w:szCs w:val="24"/>
        </w:rPr>
        <w:t>medic</w:t>
      </w:r>
      <w:proofErr w:type="spellEnd"/>
      <w:r w:rsidR="00E102B1">
        <w:rPr>
          <w:rFonts w:asciiTheme="minorHAnsi" w:hAnsiTheme="minorHAnsi" w:cs="Arial"/>
          <w:b w:val="0"/>
          <w:i w:val="0"/>
          <w:sz w:val="24"/>
          <w:szCs w:val="24"/>
        </w:rPr>
        <w:t xml:space="preserve">. </w:t>
      </w:r>
      <w:r w:rsidR="004B501A" w:rsidRPr="00C14030">
        <w:rPr>
          <w:rFonts w:asciiTheme="minorHAnsi" w:hAnsiTheme="minorHAnsi" w:cs="Arial"/>
          <w:b w:val="0"/>
          <w:i w:val="0"/>
          <w:sz w:val="24"/>
          <w:szCs w:val="24"/>
        </w:rPr>
        <w:t>plynů – dle</w:t>
      </w:r>
      <w:r w:rsidRPr="00C14030">
        <w:rPr>
          <w:rFonts w:asciiTheme="minorHAnsi" w:hAnsiTheme="minorHAnsi" w:cs="Arial"/>
          <w:b w:val="0"/>
          <w:i w:val="0"/>
          <w:sz w:val="24"/>
          <w:szCs w:val="24"/>
        </w:rPr>
        <w:t xml:space="preserve"> ČSN EN ISO 7396-1</w:t>
      </w:r>
      <w:r w:rsidR="00135FDA">
        <w:rPr>
          <w:rFonts w:asciiTheme="minorHAnsi" w:hAnsiTheme="minorHAnsi" w:cs="Arial"/>
          <w:b w:val="0"/>
          <w:i w:val="0"/>
          <w:sz w:val="24"/>
          <w:szCs w:val="24"/>
        </w:rPr>
        <w:t xml:space="preserve"> ed.2</w:t>
      </w:r>
      <w:bookmarkEnd w:id="86"/>
    </w:p>
    <w:p w14:paraId="1FC0BCDC" w14:textId="1DC38330" w:rsidR="00C23DC8" w:rsidRPr="00C14030" w:rsidRDefault="00C23DC8" w:rsidP="00E07C16">
      <w:pPr>
        <w:pStyle w:val="Nadpis2"/>
        <w:widowControl/>
        <w:numPr>
          <w:ilvl w:val="2"/>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jc w:val="both"/>
        <w:rPr>
          <w:rFonts w:asciiTheme="minorHAnsi" w:hAnsiTheme="minorHAnsi" w:cs="Arial"/>
          <w:b w:val="0"/>
          <w:i w:val="0"/>
          <w:sz w:val="24"/>
          <w:szCs w:val="24"/>
        </w:rPr>
      </w:pPr>
      <w:bookmarkStart w:id="87" w:name="_Toc109982546"/>
      <w:r w:rsidRPr="00C14030">
        <w:rPr>
          <w:rFonts w:asciiTheme="minorHAnsi" w:hAnsiTheme="minorHAnsi" w:cs="Arial"/>
          <w:b w:val="0"/>
          <w:i w:val="0"/>
          <w:sz w:val="24"/>
          <w:szCs w:val="24"/>
        </w:rPr>
        <w:t>Značení potrubí medicinálních plynů</w:t>
      </w:r>
      <w:bookmarkEnd w:id="87"/>
    </w:p>
    <w:p w14:paraId="401A1645" w14:textId="40CC6FD5" w:rsidR="00C23DC8" w:rsidRPr="00C14030" w:rsidRDefault="00C23DC8" w:rsidP="00E87644">
      <w:pPr>
        <w:jc w:val="both"/>
        <w:rPr>
          <w:rFonts w:asciiTheme="minorHAnsi" w:hAnsiTheme="minorHAnsi"/>
        </w:rPr>
      </w:pPr>
      <w:r w:rsidRPr="00C14030">
        <w:rPr>
          <w:rFonts w:asciiTheme="minorHAnsi" w:hAnsiTheme="minorHAnsi"/>
        </w:rPr>
        <w:tab/>
        <w:t xml:space="preserve">Potrubí musí být trvale označeno názvem plynu </w:t>
      </w:r>
      <w:r w:rsidR="004B501A" w:rsidRPr="00C14030">
        <w:rPr>
          <w:rFonts w:asciiTheme="minorHAnsi" w:hAnsiTheme="minorHAnsi"/>
        </w:rPr>
        <w:t>(a</w:t>
      </w:r>
      <w:r w:rsidRPr="00C14030">
        <w:rPr>
          <w:rFonts w:asciiTheme="minorHAnsi" w:hAnsiTheme="minorHAnsi"/>
        </w:rPr>
        <w:t xml:space="preserve">/nebo </w:t>
      </w:r>
      <w:r w:rsidR="004B501A" w:rsidRPr="00C14030">
        <w:rPr>
          <w:rFonts w:asciiTheme="minorHAnsi" w:hAnsiTheme="minorHAnsi"/>
        </w:rPr>
        <w:t>značkou)</w:t>
      </w:r>
      <w:r w:rsidRPr="00C14030">
        <w:rPr>
          <w:rFonts w:asciiTheme="minorHAnsi" w:hAnsiTheme="minorHAnsi"/>
        </w:rPr>
        <w:t xml:space="preserve"> v blízkosti uzavíracích ventilů, v přípojích a u změny směru, před stěnami a přepážkami a za nimi atd., ve vzdálenostech nejvýše 10 m a v blízkosti terminálních jednotek.</w:t>
      </w:r>
    </w:p>
    <w:p w14:paraId="43D52072" w14:textId="77777777" w:rsidR="00C23DC8" w:rsidRPr="00C14030" w:rsidRDefault="00C23DC8" w:rsidP="00E87644">
      <w:pPr>
        <w:jc w:val="both"/>
        <w:rPr>
          <w:rFonts w:asciiTheme="minorHAnsi" w:hAnsiTheme="minorHAnsi"/>
        </w:rPr>
      </w:pPr>
      <w:r w:rsidRPr="00C14030">
        <w:rPr>
          <w:rFonts w:asciiTheme="minorHAnsi" w:hAnsiTheme="minorHAnsi"/>
        </w:rPr>
        <w:tab/>
        <w:t>Toto značení může být provedeno např. kovovými štítky, lisováním, ražením nebo lepicími značkami.</w:t>
      </w:r>
    </w:p>
    <w:p w14:paraId="624A84E9" w14:textId="77777777" w:rsidR="00C23DC8" w:rsidRPr="00C14030" w:rsidRDefault="00C23DC8" w:rsidP="00E87644">
      <w:pPr>
        <w:jc w:val="both"/>
        <w:rPr>
          <w:rFonts w:asciiTheme="minorHAnsi" w:hAnsiTheme="minorHAnsi"/>
        </w:rPr>
      </w:pPr>
    </w:p>
    <w:p w14:paraId="5FD9D421" w14:textId="014F34ED" w:rsidR="00C23DC8" w:rsidRPr="00C14030" w:rsidRDefault="00C23DC8" w:rsidP="00E87644">
      <w:pPr>
        <w:jc w:val="both"/>
        <w:rPr>
          <w:rFonts w:asciiTheme="minorHAnsi" w:hAnsiTheme="minorHAnsi"/>
        </w:rPr>
      </w:pPr>
      <w:r w:rsidRPr="00C14030">
        <w:rPr>
          <w:rFonts w:asciiTheme="minorHAnsi" w:hAnsiTheme="minorHAnsi"/>
        </w:rPr>
        <w:t xml:space="preserve">Značení </w:t>
      </w:r>
      <w:r w:rsidR="004B501A" w:rsidRPr="00C14030">
        <w:rPr>
          <w:rFonts w:asciiTheme="minorHAnsi" w:hAnsiTheme="minorHAnsi"/>
        </w:rPr>
        <w:t>musí:</w:t>
      </w:r>
    </w:p>
    <w:p w14:paraId="42ABEEFF" w14:textId="77777777" w:rsidR="00C23DC8" w:rsidRPr="00C14030" w:rsidRDefault="00C23DC8" w:rsidP="00E87644">
      <w:pPr>
        <w:jc w:val="both"/>
        <w:rPr>
          <w:rFonts w:asciiTheme="minorHAnsi" w:hAnsiTheme="minorHAnsi"/>
        </w:rPr>
      </w:pPr>
      <w:r w:rsidRPr="00C14030">
        <w:rPr>
          <w:rFonts w:asciiTheme="minorHAnsi" w:hAnsiTheme="minorHAnsi"/>
        </w:rPr>
        <w:t>a) být písmeny vysokými alespoň 6 mm</w:t>
      </w:r>
    </w:p>
    <w:p w14:paraId="58FC93E3" w14:textId="77777777" w:rsidR="00C23DC8" w:rsidRPr="00C14030" w:rsidRDefault="00C23DC8" w:rsidP="00E87644">
      <w:pPr>
        <w:jc w:val="both"/>
        <w:rPr>
          <w:rFonts w:asciiTheme="minorHAnsi" w:hAnsiTheme="minorHAnsi"/>
        </w:rPr>
      </w:pPr>
      <w:r w:rsidRPr="00C14030">
        <w:rPr>
          <w:rFonts w:asciiTheme="minorHAnsi" w:hAnsiTheme="minorHAnsi"/>
        </w:rPr>
        <w:t>b) být provedeno tak, že název plynu a/nebo značka se čte podél podélné osy potrubí</w:t>
      </w:r>
    </w:p>
    <w:p w14:paraId="6CC250D7" w14:textId="77777777" w:rsidR="00C23DC8" w:rsidRPr="00C14030" w:rsidRDefault="00C23DC8" w:rsidP="00E87644">
      <w:pPr>
        <w:jc w:val="both"/>
        <w:rPr>
          <w:rFonts w:asciiTheme="minorHAnsi" w:hAnsiTheme="minorHAnsi"/>
        </w:rPr>
      </w:pPr>
      <w:r w:rsidRPr="00C14030">
        <w:rPr>
          <w:rFonts w:asciiTheme="minorHAnsi" w:hAnsiTheme="minorHAnsi"/>
        </w:rPr>
        <w:t>c) zahrnovat šipky ukazující směr průtoku</w:t>
      </w:r>
    </w:p>
    <w:p w14:paraId="75A43F17" w14:textId="77777777" w:rsidR="00C23DC8" w:rsidRPr="00C14030" w:rsidRDefault="00C23DC8" w:rsidP="00E87644">
      <w:pPr>
        <w:jc w:val="both"/>
        <w:rPr>
          <w:rFonts w:asciiTheme="minorHAnsi" w:hAnsiTheme="minorHAnsi"/>
          <w:b/>
          <w:bCs/>
          <w:u w:val="single"/>
        </w:rPr>
      </w:pPr>
      <w:r w:rsidRPr="00C14030">
        <w:rPr>
          <w:rFonts w:asciiTheme="minorHAnsi" w:hAnsiTheme="minorHAnsi"/>
          <w:b/>
          <w:bCs/>
        </w:rPr>
        <w:t xml:space="preserve">  </w:t>
      </w:r>
    </w:p>
    <w:p w14:paraId="39154047" w14:textId="77777777" w:rsidR="00C23DC8" w:rsidRPr="00C14030" w:rsidRDefault="00C23DC8" w:rsidP="00E07C16">
      <w:pPr>
        <w:pStyle w:val="Nadpis2"/>
        <w:widowControl/>
        <w:numPr>
          <w:ilvl w:val="2"/>
          <w:numId w:val="6"/>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jc w:val="both"/>
        <w:rPr>
          <w:rFonts w:asciiTheme="minorHAnsi" w:hAnsiTheme="minorHAnsi" w:cs="Arial"/>
          <w:b w:val="0"/>
          <w:i w:val="0"/>
          <w:sz w:val="24"/>
          <w:szCs w:val="24"/>
        </w:rPr>
      </w:pPr>
      <w:bookmarkStart w:id="88" w:name="_Toc109982547"/>
      <w:r w:rsidRPr="00C14030">
        <w:rPr>
          <w:rFonts w:asciiTheme="minorHAnsi" w:hAnsiTheme="minorHAnsi" w:cs="Arial"/>
          <w:b w:val="0"/>
          <w:i w:val="0"/>
          <w:sz w:val="24"/>
          <w:szCs w:val="24"/>
        </w:rPr>
        <w:t>Barevné označení potrubí medicinálních plynů</w:t>
      </w:r>
      <w:bookmarkEnd w:id="88"/>
    </w:p>
    <w:p w14:paraId="7F4FC56C" w14:textId="4B3CE487" w:rsidR="005A6BC5" w:rsidRDefault="005A6BC5" w:rsidP="009475D7">
      <w:pPr>
        <w:pStyle w:val="Odstavecseseznamem"/>
        <w:ind w:left="360"/>
        <w:jc w:val="both"/>
      </w:pPr>
      <w:r w:rsidRPr="0031117D">
        <w:t>O</w:t>
      </w:r>
      <w:r w:rsidRPr="005A6BC5">
        <w:rPr>
          <w:vertAlign w:val="subscript"/>
        </w:rPr>
        <w:t>2</w:t>
      </w:r>
      <w:r w:rsidRPr="0031117D">
        <w:tab/>
      </w:r>
      <w:r w:rsidRPr="0031117D">
        <w:tab/>
        <w:t xml:space="preserve">- barva </w:t>
      </w:r>
      <w:r w:rsidR="004B501A" w:rsidRPr="0031117D">
        <w:t>bílá – číslo</w:t>
      </w:r>
      <w:r w:rsidRPr="0031117D">
        <w:t xml:space="preserve"> odstínu 1000 + doplňující štítky se směrem proudění media a distribučním tlakem media</w:t>
      </w:r>
    </w:p>
    <w:p w14:paraId="3255B413" w14:textId="6F2AC685" w:rsidR="005A6BC5" w:rsidRPr="0031117D" w:rsidRDefault="005A6BC5" w:rsidP="009475D7">
      <w:pPr>
        <w:pStyle w:val="Odstavecseseznamem"/>
        <w:ind w:left="360"/>
        <w:jc w:val="both"/>
      </w:pPr>
      <w:r w:rsidRPr="00394CA9">
        <w:t>N</w:t>
      </w:r>
      <w:r w:rsidRPr="005A6BC5">
        <w:rPr>
          <w:vertAlign w:val="subscript"/>
        </w:rPr>
        <w:t>2</w:t>
      </w:r>
      <w:r w:rsidR="004B501A" w:rsidRPr="00394CA9">
        <w:t xml:space="preserve">O </w:t>
      </w:r>
      <w:r w:rsidR="004B501A" w:rsidRPr="0031117D">
        <w:tab/>
      </w:r>
      <w:r w:rsidRPr="0031117D">
        <w:tab/>
        <w:t>- barva modř návěstní, číslo odstínu 4550 + doplňující štítky se směrem proudění media a distribučním tlakem media.</w:t>
      </w:r>
    </w:p>
    <w:p w14:paraId="1CEA0FDA" w14:textId="77777777" w:rsidR="005A6BC5" w:rsidRPr="0031117D" w:rsidRDefault="005A6BC5" w:rsidP="009475D7">
      <w:pPr>
        <w:pStyle w:val="Odstavecseseznamem"/>
        <w:ind w:left="360"/>
        <w:jc w:val="both"/>
      </w:pPr>
      <w:r w:rsidRPr="0031117D">
        <w:t>CO</w:t>
      </w:r>
      <w:r w:rsidRPr="005A6BC5">
        <w:rPr>
          <w:vertAlign w:val="subscript"/>
        </w:rPr>
        <w:t>2</w:t>
      </w:r>
      <w:r w:rsidRPr="0031117D">
        <w:t xml:space="preserve"> </w:t>
      </w:r>
      <w:r w:rsidRPr="0031117D">
        <w:tab/>
      </w:r>
      <w:r w:rsidRPr="0031117D">
        <w:tab/>
        <w:t>- barva bílá + šedá, číslo odstínu 1000 a 1053 + doplňující š</w:t>
      </w:r>
      <w:r>
        <w:t xml:space="preserve">títky se směrem proudění media </w:t>
      </w:r>
      <w:r w:rsidRPr="0031117D">
        <w:t>a distribučním tlakem media.</w:t>
      </w:r>
      <w:r w:rsidRPr="0031117D">
        <w:tab/>
      </w:r>
    </w:p>
    <w:p w14:paraId="5A6ED498" w14:textId="77777777" w:rsidR="005A6BC5" w:rsidRPr="0031117D" w:rsidRDefault="005A6BC5" w:rsidP="009475D7">
      <w:pPr>
        <w:pStyle w:val="Odstavecseseznamem"/>
        <w:ind w:left="360"/>
        <w:jc w:val="both"/>
      </w:pPr>
      <w:r w:rsidRPr="0031117D">
        <w:t>Air</w:t>
      </w:r>
      <w:r w:rsidRPr="005A6BC5">
        <w:rPr>
          <w:vertAlign w:val="subscript"/>
        </w:rPr>
        <w:t>4bar</w:t>
      </w:r>
      <w:r>
        <w:t xml:space="preserve">, </w:t>
      </w:r>
      <w:proofErr w:type="gramStart"/>
      <w:r>
        <w:t>Air</w:t>
      </w:r>
      <w:r w:rsidRPr="005A6BC5">
        <w:rPr>
          <w:vertAlign w:val="subscript"/>
        </w:rPr>
        <w:t>8bar</w:t>
      </w:r>
      <w:r>
        <w:tab/>
      </w:r>
      <w:r w:rsidRPr="0031117D">
        <w:t>- barva</w:t>
      </w:r>
      <w:proofErr w:type="gramEnd"/>
      <w:r w:rsidRPr="0031117D">
        <w:t xml:space="preserve"> bílá + černá, číslo odstínu 1000 a 1999 + doplňující štítky se směrem proudění media a distribučním tlakem media.</w:t>
      </w:r>
    </w:p>
    <w:p w14:paraId="68DEA01C" w14:textId="77777777" w:rsidR="005A6BC5" w:rsidRPr="0031117D" w:rsidRDefault="005A6BC5" w:rsidP="009475D7">
      <w:pPr>
        <w:pStyle w:val="Odstavecseseznamem"/>
        <w:ind w:left="360"/>
        <w:jc w:val="both"/>
      </w:pPr>
      <w:proofErr w:type="spellStart"/>
      <w:r w:rsidRPr="0031117D">
        <w:t>Vac</w:t>
      </w:r>
      <w:proofErr w:type="spellEnd"/>
      <w:r w:rsidRPr="0031117D">
        <w:t xml:space="preserve"> </w:t>
      </w:r>
      <w:r w:rsidRPr="0031117D">
        <w:tab/>
      </w:r>
      <w:r w:rsidRPr="0031117D">
        <w:tab/>
        <w:t xml:space="preserve">- barva žluť chromová střední + černá, číslo odstínu 6200 a 1999 + doplňující štítky se směrem proudění media a distribučním podtlakem media </w:t>
      </w:r>
    </w:p>
    <w:p w14:paraId="3FB14AA8" w14:textId="77777777" w:rsidR="0067439E" w:rsidRPr="00C14030" w:rsidRDefault="0067439E" w:rsidP="00E87644">
      <w:pPr>
        <w:jc w:val="both"/>
        <w:rPr>
          <w:rFonts w:asciiTheme="minorHAnsi" w:hAnsiTheme="minorHAnsi"/>
        </w:rPr>
      </w:pPr>
    </w:p>
    <w:p w14:paraId="0F89EBDF" w14:textId="77777777" w:rsidR="00C23DC8" w:rsidRPr="00C14030" w:rsidRDefault="00C23DC8" w:rsidP="00E87644">
      <w:pPr>
        <w:jc w:val="both"/>
        <w:rPr>
          <w:rFonts w:asciiTheme="minorHAnsi" w:hAnsiTheme="minorHAnsi"/>
        </w:rPr>
      </w:pPr>
      <w:r w:rsidRPr="00C14030">
        <w:rPr>
          <w:rFonts w:asciiTheme="minorHAnsi" w:hAnsiTheme="minorHAnsi"/>
        </w:rPr>
        <w:tab/>
        <w:t>Bare</w:t>
      </w:r>
      <w:r w:rsidR="00394CA9">
        <w:rPr>
          <w:rFonts w:asciiTheme="minorHAnsi" w:hAnsiTheme="minorHAnsi"/>
        </w:rPr>
        <w:t xml:space="preserve">vné </w:t>
      </w:r>
      <w:r w:rsidR="00135FDA">
        <w:rPr>
          <w:rFonts w:asciiTheme="minorHAnsi" w:hAnsiTheme="minorHAnsi"/>
        </w:rPr>
        <w:t xml:space="preserve">označení </w:t>
      </w:r>
      <w:r w:rsidRPr="00C14030">
        <w:rPr>
          <w:rFonts w:asciiTheme="minorHAnsi" w:hAnsiTheme="minorHAnsi"/>
        </w:rPr>
        <w:t>provés</w:t>
      </w:r>
      <w:r w:rsidR="00394CA9">
        <w:rPr>
          <w:rFonts w:asciiTheme="minorHAnsi" w:hAnsiTheme="minorHAnsi"/>
        </w:rPr>
        <w:t xml:space="preserve">t pro celé potrubí nebo část </w:t>
      </w:r>
      <w:r w:rsidRPr="00C14030">
        <w:rPr>
          <w:rFonts w:asciiTheme="minorHAnsi" w:hAnsiTheme="minorHAnsi"/>
        </w:rPr>
        <w:t xml:space="preserve">jeho délky, musí vyhovovat </w:t>
      </w:r>
      <w:r w:rsidR="00394CA9" w:rsidRPr="00394CA9">
        <w:rPr>
          <w:rFonts w:asciiTheme="minorHAnsi" w:hAnsiTheme="minorHAnsi"/>
        </w:rPr>
        <w:t>ČSN EN ISO 5359</w:t>
      </w:r>
      <w:r w:rsidRPr="00C14030">
        <w:rPr>
          <w:rFonts w:asciiTheme="minorHAnsi" w:hAnsiTheme="minorHAnsi"/>
        </w:rPr>
        <w:t xml:space="preserve"> a musí být trvanlivé.                                                                                                                                            </w:t>
      </w:r>
    </w:p>
    <w:p w14:paraId="392A7F83" w14:textId="77777777" w:rsidR="00C23DC8" w:rsidRPr="00C14030" w:rsidRDefault="00C23DC8" w:rsidP="00E87644">
      <w:pPr>
        <w:jc w:val="both"/>
        <w:rPr>
          <w:rFonts w:asciiTheme="minorHAnsi" w:hAnsiTheme="minorHAnsi"/>
        </w:rPr>
      </w:pPr>
      <w:r w:rsidRPr="00C14030">
        <w:rPr>
          <w:rFonts w:asciiTheme="minorHAnsi" w:hAnsiTheme="minorHAnsi"/>
        </w:rPr>
        <w:tab/>
        <w:t>Potrubní rozvod medicinálních plynů musí vyhovovat ČSN EN ISO 7396-1</w:t>
      </w:r>
      <w:r w:rsidR="00135FDA">
        <w:rPr>
          <w:rFonts w:asciiTheme="minorHAnsi" w:hAnsiTheme="minorHAnsi"/>
        </w:rPr>
        <w:t xml:space="preserve"> ed.2</w:t>
      </w:r>
      <w:r w:rsidRPr="00C14030">
        <w:rPr>
          <w:rFonts w:asciiTheme="minorHAnsi" w:hAnsiTheme="minorHAnsi"/>
        </w:rPr>
        <w:t>.  Musí být dokonale odmaštěn, tukuprostý.</w:t>
      </w:r>
    </w:p>
    <w:p w14:paraId="2E6A9297" w14:textId="77777777" w:rsidR="00C23DC8" w:rsidRPr="00C14030" w:rsidRDefault="00C23DC8" w:rsidP="00E87644">
      <w:pPr>
        <w:jc w:val="both"/>
        <w:rPr>
          <w:rFonts w:asciiTheme="minorHAnsi" w:hAnsiTheme="minorHAnsi"/>
        </w:rPr>
      </w:pPr>
      <w:r w:rsidRPr="00C14030">
        <w:rPr>
          <w:rFonts w:asciiTheme="minorHAnsi" w:hAnsiTheme="minorHAnsi"/>
        </w:rPr>
        <w:tab/>
        <w:t>Tlakové zkoušky provádět čistým, suchým vzduchem bez příměsí oleje nebo dusíkem.</w:t>
      </w:r>
    </w:p>
    <w:p w14:paraId="49868811" w14:textId="77777777" w:rsidR="00C23DC8" w:rsidRPr="00C14030" w:rsidRDefault="00C23DC8" w:rsidP="00E87644">
      <w:pPr>
        <w:jc w:val="both"/>
        <w:rPr>
          <w:rFonts w:asciiTheme="minorHAnsi" w:hAnsiTheme="minorHAnsi"/>
        </w:rPr>
      </w:pPr>
      <w:r w:rsidRPr="00C14030">
        <w:rPr>
          <w:rFonts w:asciiTheme="minorHAnsi" w:hAnsiTheme="minorHAnsi"/>
        </w:rPr>
        <w:tab/>
        <w:t>O průběhu montážních prací musí být veden montážní deník a veškeré tyto práce musí být v montážním deníku zaznamenány.</w:t>
      </w:r>
    </w:p>
    <w:p w14:paraId="491ECC84" w14:textId="77777777" w:rsidR="00C23DC8" w:rsidRPr="002B7D06" w:rsidRDefault="00C23DC8" w:rsidP="00E87644">
      <w:pPr>
        <w:jc w:val="both"/>
        <w:rPr>
          <w:rFonts w:asciiTheme="minorHAnsi" w:hAnsiTheme="minorHAnsi"/>
        </w:rPr>
      </w:pPr>
      <w:r w:rsidRPr="002B7D06">
        <w:rPr>
          <w:rFonts w:asciiTheme="minorHAnsi" w:hAnsiTheme="minorHAnsi"/>
        </w:rPr>
        <w:tab/>
        <w:t>Potrubní rozvody uvedené v tomto projektu jsou podle vyhlášky ČÚBP č. 21/79 Sb. vyhrazeným plynovým zařízením. Realizaci tohoto zařízení musí provádět pouze organizace, která má oprávnění k odborné způsobilosti pro tuto činnost.</w:t>
      </w:r>
    </w:p>
    <w:p w14:paraId="3D98C3B6" w14:textId="77777777" w:rsidR="00C23DC8" w:rsidRPr="002B7D06" w:rsidRDefault="00C23DC8" w:rsidP="00E87644">
      <w:pPr>
        <w:jc w:val="both"/>
        <w:rPr>
          <w:rFonts w:asciiTheme="minorHAnsi" w:hAnsiTheme="minorHAnsi"/>
        </w:rPr>
      </w:pPr>
      <w:r w:rsidRPr="002B7D06">
        <w:rPr>
          <w:rFonts w:asciiTheme="minorHAnsi" w:hAnsiTheme="minorHAnsi"/>
        </w:rPr>
        <w:tab/>
        <w:t>Předání rozvodů odběrateli musí být montážní organizací provedeno protokolárně revizním technikem po úspěšné výchozí revizi. Před uvedením plynového vyhrazeného zařízení do provozu musí provozovatel zajistit odbornou způsobilost obsluhy pro toto zařízení.</w:t>
      </w:r>
    </w:p>
    <w:p w14:paraId="2898FC34" w14:textId="77777777" w:rsidR="00C23DC8" w:rsidRPr="002B7D06" w:rsidRDefault="00C23DC8" w:rsidP="00E87644">
      <w:pPr>
        <w:jc w:val="both"/>
        <w:rPr>
          <w:rFonts w:asciiTheme="minorHAnsi" w:hAnsiTheme="minorHAnsi"/>
        </w:rPr>
      </w:pPr>
      <w:r w:rsidRPr="002B7D06">
        <w:rPr>
          <w:rFonts w:asciiTheme="minorHAnsi" w:hAnsiTheme="minorHAnsi"/>
        </w:rPr>
        <w:lastRenderedPageBreak/>
        <w:tab/>
        <w:t xml:space="preserve">Provozovatel vypracuje v návaznosti na vyhlášku č. 21/79 Sb. a </w:t>
      </w:r>
      <w:r w:rsidR="00394CA9" w:rsidRPr="00394CA9">
        <w:rPr>
          <w:rFonts w:asciiTheme="minorHAnsi" w:hAnsiTheme="minorHAnsi"/>
        </w:rPr>
        <w:t>ČSN 38 6405</w:t>
      </w:r>
      <w:r w:rsidR="00394CA9">
        <w:rPr>
          <w:rFonts w:asciiTheme="minorHAnsi" w:hAnsiTheme="minorHAnsi"/>
        </w:rPr>
        <w:t xml:space="preserve"> </w:t>
      </w:r>
      <w:r w:rsidRPr="002B7D06">
        <w:rPr>
          <w:rFonts w:asciiTheme="minorHAnsi" w:hAnsiTheme="minorHAnsi"/>
        </w:rPr>
        <w:t>místní provozní řád. Podklady pro vypracování místního provozního řádu jsou přílohou této technické zprávy.</w:t>
      </w:r>
    </w:p>
    <w:p w14:paraId="10101DA0" w14:textId="77777777" w:rsidR="00C23DC8" w:rsidRPr="002B7D06" w:rsidRDefault="00C23DC8" w:rsidP="00824D76">
      <w:pPr>
        <w:rPr>
          <w:rFonts w:asciiTheme="minorHAnsi" w:hAnsiTheme="minorHAnsi"/>
        </w:rPr>
      </w:pPr>
    </w:p>
    <w:p w14:paraId="554D4895" w14:textId="507949DF" w:rsidR="00C23DC8" w:rsidRPr="002B7D06" w:rsidRDefault="00C23DC8" w:rsidP="00824D76">
      <w:pPr>
        <w:rPr>
          <w:rFonts w:asciiTheme="minorHAnsi" w:hAnsiTheme="minorHAnsi"/>
        </w:rPr>
      </w:pPr>
      <w:r w:rsidRPr="002B7D06">
        <w:rPr>
          <w:rFonts w:asciiTheme="minorHAnsi" w:hAnsiTheme="minorHAnsi"/>
        </w:rPr>
        <w:t xml:space="preserve">V Liberci, </w:t>
      </w:r>
      <w:r w:rsidR="008F1239">
        <w:rPr>
          <w:rFonts w:asciiTheme="minorHAnsi" w:hAnsiTheme="minorHAnsi"/>
        </w:rPr>
        <w:t>květen 2023</w:t>
      </w:r>
    </w:p>
    <w:p w14:paraId="10E66495" w14:textId="6DA19972" w:rsidR="00C23DC8" w:rsidRPr="002B7D06" w:rsidRDefault="00C23DC8" w:rsidP="00824D76">
      <w:pPr>
        <w:jc w:val="right"/>
        <w:rPr>
          <w:rFonts w:asciiTheme="minorHAnsi" w:hAnsiTheme="minorHAnsi"/>
        </w:rPr>
      </w:pPr>
      <w:r w:rsidRPr="002B7D06">
        <w:rPr>
          <w:rFonts w:asciiTheme="minorHAnsi" w:hAnsiTheme="minorHAnsi"/>
        </w:rPr>
        <w:t xml:space="preserve">                                                                        Vypracoval: </w:t>
      </w:r>
      <w:r w:rsidR="00CC067A">
        <w:rPr>
          <w:rFonts w:asciiTheme="minorHAnsi" w:hAnsiTheme="minorHAnsi"/>
        </w:rPr>
        <w:t>Jiří Láníček</w:t>
      </w:r>
    </w:p>
    <w:p w14:paraId="71AD638B" w14:textId="77777777" w:rsidR="00C23DC8" w:rsidRPr="009475D7" w:rsidRDefault="00305E5D" w:rsidP="009475D7">
      <w:pPr>
        <w:ind w:left="6381" w:firstLine="709"/>
        <w:jc w:val="center"/>
        <w:rPr>
          <w:snapToGrid w:val="0"/>
          <w:color w:val="FF0000"/>
        </w:rPr>
      </w:pPr>
      <w:r>
        <w:rPr>
          <w:rFonts w:asciiTheme="minorHAnsi" w:hAnsiTheme="minorHAnsi"/>
        </w:rPr>
        <w:t xml:space="preserve">     </w:t>
      </w:r>
      <w:r w:rsidR="00C23DC8" w:rsidRPr="002B7D06">
        <w:rPr>
          <w:rFonts w:asciiTheme="minorHAnsi" w:hAnsiTheme="minorHAnsi"/>
        </w:rPr>
        <w:t>projektant</w:t>
      </w:r>
      <w:r w:rsidR="00C23DC8" w:rsidRPr="002B7D06">
        <w:rPr>
          <w:rFonts w:asciiTheme="minorHAnsi" w:hAnsiTheme="minorHAnsi"/>
          <w:color w:val="FF0000"/>
        </w:rPr>
        <w:tab/>
      </w:r>
      <w:r w:rsidR="00C23DC8" w:rsidRPr="005943D2">
        <w:rPr>
          <w:color w:val="FF0000"/>
        </w:rPr>
        <w:t xml:space="preserve">    </w:t>
      </w:r>
    </w:p>
    <w:p w14:paraId="23D0CD46" w14:textId="4D342346" w:rsidR="00C23DC8" w:rsidRPr="0064355F" w:rsidRDefault="00C23DC8" w:rsidP="00305E5D">
      <w:pPr>
        <w:jc w:val="both"/>
        <w:rPr>
          <w:snapToGrid w:val="0"/>
        </w:rPr>
      </w:pPr>
    </w:p>
    <w:sectPr w:rsidR="00C23DC8" w:rsidRPr="0064355F" w:rsidSect="00B15C8B">
      <w:headerReference w:type="default" r:id="rId9"/>
      <w:footerReference w:type="default" r:id="rId10"/>
      <w:headerReference w:type="first" r:id="rId11"/>
      <w:footerReference w:type="first" r:id="rId12"/>
      <w:pgSz w:w="11906" w:h="16838" w:code="9"/>
      <w:pgMar w:top="1701" w:right="1418" w:bottom="1588" w:left="1418" w:header="709" w:footer="709" w:gutter="0"/>
      <w:pgBorders w:offsetFrom="page">
        <w:top w:val="single" w:sz="8" w:space="24" w:color="auto"/>
        <w:left w:val="single" w:sz="8" w:space="24" w:color="auto"/>
        <w:bottom w:val="single" w:sz="8" w:space="24" w:color="auto"/>
        <w:right w:val="single" w:sz="8"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D7AC2" w14:textId="77777777" w:rsidR="00D94D2A" w:rsidRDefault="00D94D2A">
      <w:r>
        <w:separator/>
      </w:r>
    </w:p>
  </w:endnote>
  <w:endnote w:type="continuationSeparator" w:id="0">
    <w:p w14:paraId="65B6667A" w14:textId="77777777" w:rsidR="00D94D2A" w:rsidRDefault="00D94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08F2B" w14:textId="77777777" w:rsidR="00D94D2A" w:rsidRDefault="00D94D2A">
    <w:pPr>
      <w:pStyle w:val="Zpat"/>
      <w:pBdr>
        <w:top w:val="single" w:sz="12" w:space="1" w:color="auto"/>
        <w:left w:val="single" w:sz="12" w:space="4" w:color="auto"/>
        <w:bottom w:val="single" w:sz="12" w:space="1" w:color="auto"/>
        <w:right w:val="single" w:sz="12" w:space="4" w:color="auto"/>
      </w:pBdr>
      <w:tabs>
        <w:tab w:val="clear" w:pos="4536"/>
        <w:tab w:val="left" w:pos="5670"/>
      </w:tabs>
      <w:rPr>
        <w:b/>
        <w:bCs/>
        <w:sz w:val="6"/>
        <w:szCs w:val="6"/>
      </w:rPr>
    </w:pPr>
  </w:p>
  <w:p w14:paraId="58D12BE0" w14:textId="76CCC651" w:rsidR="00D94D2A" w:rsidRDefault="00D94D2A" w:rsidP="00327826">
    <w:pPr>
      <w:pStyle w:val="Zpat"/>
      <w:pBdr>
        <w:top w:val="single" w:sz="12" w:space="1" w:color="auto"/>
        <w:left w:val="single" w:sz="12" w:space="4" w:color="auto"/>
        <w:bottom w:val="single" w:sz="12" w:space="1" w:color="auto"/>
        <w:right w:val="single" w:sz="12" w:space="4" w:color="auto"/>
      </w:pBdr>
      <w:tabs>
        <w:tab w:val="clear" w:pos="4536"/>
        <w:tab w:val="left" w:pos="6480"/>
      </w:tabs>
      <w:rPr>
        <w:b/>
        <w:bCs/>
        <w:sz w:val="18"/>
        <w:szCs w:val="18"/>
      </w:rPr>
    </w:pPr>
    <w:r>
      <w:rPr>
        <w:b/>
        <w:bCs/>
        <w:sz w:val="18"/>
        <w:szCs w:val="18"/>
      </w:rPr>
      <w:t xml:space="preserve">Krajská nemocnice Liberec a.s.                                </w:t>
    </w:r>
    <w:r>
      <w:rPr>
        <w:b/>
        <w:bCs/>
        <w:sz w:val="18"/>
        <w:szCs w:val="18"/>
      </w:rPr>
      <w:tab/>
    </w:r>
    <w:r>
      <w:rPr>
        <w:b/>
        <w:bCs/>
        <w:sz w:val="18"/>
        <w:szCs w:val="18"/>
      </w:rPr>
      <w:tab/>
      <w:t xml:space="preserve">Strana </w:t>
    </w:r>
    <w:r>
      <w:rPr>
        <w:rStyle w:val="slostrnky"/>
        <w:b/>
        <w:bCs/>
        <w:sz w:val="18"/>
        <w:szCs w:val="18"/>
      </w:rPr>
      <w:fldChar w:fldCharType="begin"/>
    </w:r>
    <w:r>
      <w:rPr>
        <w:rStyle w:val="slostrnky"/>
        <w:b/>
        <w:bCs/>
        <w:sz w:val="18"/>
        <w:szCs w:val="18"/>
      </w:rPr>
      <w:instrText xml:space="preserve"> PAGE </w:instrText>
    </w:r>
    <w:r>
      <w:rPr>
        <w:rStyle w:val="slostrnky"/>
        <w:b/>
        <w:bCs/>
        <w:sz w:val="18"/>
        <w:szCs w:val="18"/>
      </w:rPr>
      <w:fldChar w:fldCharType="separate"/>
    </w:r>
    <w:r>
      <w:rPr>
        <w:rStyle w:val="slostrnky"/>
        <w:b/>
        <w:bCs/>
        <w:noProof/>
        <w:sz w:val="18"/>
        <w:szCs w:val="18"/>
      </w:rPr>
      <w:t>3</w:t>
    </w:r>
    <w:r>
      <w:rPr>
        <w:rStyle w:val="slostrnky"/>
        <w:b/>
        <w:bCs/>
        <w:sz w:val="18"/>
        <w:szCs w:val="18"/>
      </w:rPr>
      <w:fldChar w:fldCharType="end"/>
    </w:r>
    <w:r>
      <w:rPr>
        <w:rStyle w:val="slostrnky"/>
        <w:b/>
        <w:bCs/>
        <w:sz w:val="18"/>
        <w:szCs w:val="18"/>
      </w:rPr>
      <w:t>/</w:t>
    </w:r>
    <w:fldSimple w:instr=" SECTIONPAGES  \* MERGEFORMAT ">
      <w:r w:rsidR="00E951C9" w:rsidRPr="00E951C9">
        <w:rPr>
          <w:b/>
          <w:bCs/>
          <w:noProof/>
          <w:sz w:val="18"/>
          <w:szCs w:val="18"/>
        </w:rPr>
        <w:t>13</w:t>
      </w:r>
    </w:fldSimple>
  </w:p>
  <w:p w14:paraId="6B8D269C" w14:textId="77777777" w:rsidR="00D94D2A" w:rsidRDefault="00D94D2A">
    <w:pPr>
      <w:pStyle w:val="Zpat"/>
      <w:pBdr>
        <w:top w:val="single" w:sz="12" w:space="1" w:color="auto"/>
        <w:left w:val="single" w:sz="12" w:space="4" w:color="auto"/>
        <w:bottom w:val="single" w:sz="12" w:space="1" w:color="auto"/>
        <w:right w:val="single" w:sz="12" w:space="4" w:color="auto"/>
      </w:pBdr>
      <w:tabs>
        <w:tab w:val="clear" w:pos="4536"/>
        <w:tab w:val="left" w:pos="5670"/>
      </w:tabs>
      <w:rPr>
        <w:b/>
        <w:bCs/>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D54B" w14:textId="55F9CD0A" w:rsidR="00D94D2A" w:rsidRDefault="00D94D2A">
    <w:pPr>
      <w:pStyle w:val="Titulnlist"/>
      <w:tabs>
        <w:tab w:val="right" w:pos="9072"/>
      </w:tabs>
      <w:jc w:val="left"/>
      <w:rPr>
        <w:b/>
        <w:bCs/>
        <w:snapToGrid w:val="0"/>
      </w:rPr>
    </w:pPr>
    <w:r>
      <w:rPr>
        <w:b/>
        <w:bCs/>
        <w:snapToGrid w:val="0"/>
      </w:rPr>
      <w:t xml:space="preserve">Liberec, </w:t>
    </w:r>
    <w:r w:rsidR="007D0904">
      <w:rPr>
        <w:b/>
        <w:bCs/>
        <w:snapToGrid w:val="0"/>
      </w:rPr>
      <w:t>květen</w:t>
    </w:r>
    <w:r w:rsidR="003873E9">
      <w:rPr>
        <w:b/>
        <w:bCs/>
        <w:snapToGrid w:val="0"/>
      </w:rPr>
      <w:t xml:space="preserve"> 202</w:t>
    </w:r>
    <w:r w:rsidR="00EF14D9">
      <w:rPr>
        <w:b/>
        <w:bCs/>
        <w:snapToGrid w:val="0"/>
      </w:rPr>
      <w:t>3</w:t>
    </w:r>
    <w:r>
      <w:rPr>
        <w:snapToGrid w:val="0"/>
      </w:rPr>
      <w:tab/>
    </w:r>
    <w:r>
      <w:rPr>
        <w:i/>
        <w:iCs/>
        <w:snapToGrid w:val="0"/>
      </w:rPr>
      <w:t xml:space="preserve">Vypracoval: </w:t>
    </w:r>
    <w:r w:rsidR="003873E9">
      <w:rPr>
        <w:b/>
        <w:bCs/>
        <w:snapToGrid w:val="0"/>
      </w:rPr>
      <w:t>Jiří Láníček</w:t>
    </w:r>
  </w:p>
  <w:p w14:paraId="5D7441CC" w14:textId="77777777" w:rsidR="00D94D2A" w:rsidRDefault="00D94D2A">
    <w:pPr>
      <w:pStyle w:val="Titulnlist"/>
      <w:tabs>
        <w:tab w:val="right" w:pos="9072"/>
      </w:tabs>
      <w:jc w:val="left"/>
      <w:rPr>
        <w:b/>
        <w:bCs/>
        <w:snapToGrid w:val="0"/>
      </w:rPr>
    </w:pPr>
  </w:p>
  <w:p w14:paraId="500D235D" w14:textId="77777777" w:rsidR="00D94D2A" w:rsidRDefault="00D94D2A">
    <w:pPr>
      <w:pStyle w:val="Titulnlist"/>
      <w:tabs>
        <w:tab w:val="right" w:pos="9072"/>
      </w:tabs>
      <w:jc w:val="left"/>
      <w:rPr>
        <w:b/>
        <w:bCs/>
        <w:snapToGrid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FC0FC" w14:textId="77777777" w:rsidR="00D94D2A" w:rsidRDefault="00D94D2A">
      <w:r>
        <w:separator/>
      </w:r>
    </w:p>
  </w:footnote>
  <w:footnote w:type="continuationSeparator" w:id="0">
    <w:p w14:paraId="3630A25B" w14:textId="77777777" w:rsidR="00D94D2A" w:rsidRDefault="00D94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DD57F" w14:textId="77777777" w:rsidR="00D94D2A" w:rsidRPr="00126516" w:rsidRDefault="00D94D2A" w:rsidP="00126516">
    <w:pPr>
      <w:pStyle w:val="Zhlav"/>
    </w:pPr>
    <w:r>
      <w:rPr>
        <w:noProof/>
      </w:rPr>
      <w:drawing>
        <wp:inline distT="0" distB="0" distL="0" distR="0" wp14:anchorId="2B977750" wp14:editId="6CC8F5CD">
          <wp:extent cx="4610100" cy="502689"/>
          <wp:effectExtent l="0" t="0" r="0" b="0"/>
          <wp:docPr id="3" name="Grafický 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4607560" cy="50241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F1B1" w14:textId="77777777" w:rsidR="00D94D2A" w:rsidRDefault="00D94D2A" w:rsidP="00126516">
    <w:pPr>
      <w:pStyle w:val="Zhlav"/>
    </w:pPr>
    <w:r>
      <w:rPr>
        <w:noProof/>
      </w:rPr>
      <w:drawing>
        <wp:inline distT="0" distB="0" distL="0" distR="0" wp14:anchorId="748AAD16" wp14:editId="071F0953">
          <wp:extent cx="4610100" cy="502689"/>
          <wp:effectExtent l="0" t="0" r="0" b="0"/>
          <wp:docPr id="5" name="Grafický 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4607560" cy="502412"/>
                  </a:xfrm>
                  <a:prstGeom prst="rect">
                    <a:avLst/>
                  </a:prstGeom>
                </pic:spPr>
              </pic:pic>
            </a:graphicData>
          </a:graphic>
        </wp:inline>
      </w:drawing>
    </w:r>
    <w:r>
      <w:rPr>
        <w:noProof/>
      </w:rPr>
      <mc:AlternateContent>
        <mc:Choice Requires="wps">
          <w:drawing>
            <wp:anchor distT="0" distB="0" distL="114300" distR="114300" simplePos="0" relativeHeight="251659264" behindDoc="0" locked="1" layoutInCell="0" allowOverlap="1" wp14:anchorId="4CB57105" wp14:editId="67BDABAC">
              <wp:simplePos x="0" y="0"/>
              <wp:positionH relativeFrom="column">
                <wp:posOffset>0</wp:posOffset>
              </wp:positionH>
              <wp:positionV relativeFrom="paragraph">
                <wp:posOffset>540385</wp:posOffset>
              </wp:positionV>
              <wp:extent cx="5760085" cy="0"/>
              <wp:effectExtent l="19050" t="16510" r="21590" b="215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7ECE2E"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55pt" to="453.5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" o:allowincell="f" strokeweight="2pt">
              <w10:anchorlock/>
            </v:line>
          </w:pict>
        </mc:Fallback>
      </mc:AlternateContent>
    </w:r>
  </w:p>
  <w:p w14:paraId="013C0366" w14:textId="77777777" w:rsidR="00D94D2A" w:rsidRDefault="00D94D2A" w:rsidP="00126516">
    <w:pPr>
      <w:pStyle w:val="Titulnlist"/>
      <w:tabs>
        <w:tab w:val="right" w:pos="9072"/>
      </w:tabs>
      <w:jc w:val="left"/>
      <w:rPr>
        <w:sz w:val="18"/>
        <w:szCs w:val="1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7"/>
      <w:gridCol w:w="4100"/>
      <w:gridCol w:w="768"/>
      <w:gridCol w:w="2275"/>
    </w:tblGrid>
    <w:tr w:rsidR="00D94D2A" w14:paraId="2B7441B6" w14:textId="77777777" w:rsidTr="001F546D">
      <w:tc>
        <w:tcPr>
          <w:tcW w:w="1951" w:type="dxa"/>
        </w:tcPr>
        <w:p w14:paraId="765B0956" w14:textId="77777777" w:rsidR="00D94D2A" w:rsidRDefault="00D94D2A" w:rsidP="001F546D">
          <w:pPr>
            <w:pStyle w:val="Titulnlist"/>
            <w:tabs>
              <w:tab w:val="right" w:pos="851"/>
            </w:tabs>
            <w:jc w:val="left"/>
            <w:rPr>
              <w:b/>
              <w:bCs/>
              <w:snapToGrid w:val="0"/>
              <w:sz w:val="16"/>
              <w:szCs w:val="16"/>
            </w:rPr>
          </w:pPr>
          <w:r>
            <w:rPr>
              <w:b/>
              <w:bCs/>
              <w:snapToGrid w:val="0"/>
              <w:sz w:val="16"/>
              <w:szCs w:val="16"/>
            </w:rPr>
            <w:sym w:font="Symbol" w:char="F0B7"/>
          </w:r>
          <w:r>
            <w:rPr>
              <w:b/>
              <w:bCs/>
              <w:snapToGrid w:val="0"/>
              <w:sz w:val="16"/>
              <w:szCs w:val="16"/>
            </w:rPr>
            <w:t xml:space="preserve"> Sídlo společnosti:</w:t>
          </w:r>
          <w:r>
            <w:rPr>
              <w:b/>
              <w:bCs/>
              <w:snapToGrid w:val="0"/>
              <w:sz w:val="16"/>
              <w:szCs w:val="16"/>
            </w:rPr>
            <w:tab/>
            <w:t xml:space="preserve">  </w:t>
          </w:r>
        </w:p>
      </w:tc>
      <w:tc>
        <w:tcPr>
          <w:tcW w:w="4189" w:type="dxa"/>
        </w:tcPr>
        <w:p w14:paraId="1D822BAC" w14:textId="77777777" w:rsidR="00D94D2A" w:rsidRDefault="00D94D2A" w:rsidP="001F546D">
          <w:pPr>
            <w:pStyle w:val="Titulnlist"/>
            <w:tabs>
              <w:tab w:val="right" w:pos="851"/>
            </w:tabs>
            <w:jc w:val="left"/>
            <w:rPr>
              <w:b/>
              <w:bCs/>
              <w:snapToGrid w:val="0"/>
              <w:sz w:val="16"/>
              <w:szCs w:val="16"/>
            </w:rPr>
          </w:pPr>
          <w:r>
            <w:rPr>
              <w:b/>
              <w:bCs/>
              <w:snapToGrid w:val="0"/>
              <w:sz w:val="16"/>
              <w:szCs w:val="16"/>
            </w:rPr>
            <w:sym w:font="Symbol" w:char="F0B7"/>
          </w:r>
          <w:r>
            <w:rPr>
              <w:b/>
              <w:bCs/>
              <w:snapToGrid w:val="0"/>
              <w:sz w:val="16"/>
              <w:szCs w:val="16"/>
            </w:rPr>
            <w:t xml:space="preserve">  Rudník 4  </w:t>
          </w:r>
          <w:r>
            <w:rPr>
              <w:b/>
              <w:bCs/>
              <w:snapToGrid w:val="0"/>
              <w:sz w:val="16"/>
              <w:szCs w:val="16"/>
            </w:rPr>
            <w:sym w:font="Symbol" w:char="F0B7"/>
          </w:r>
          <w:r>
            <w:rPr>
              <w:b/>
              <w:bCs/>
              <w:snapToGrid w:val="0"/>
              <w:sz w:val="16"/>
              <w:szCs w:val="16"/>
            </w:rPr>
            <w:t xml:space="preserve">  543 72 Rudník u Vrchlabí</w:t>
          </w:r>
          <w:r>
            <w:rPr>
              <w:b/>
              <w:bCs/>
              <w:snapToGrid w:val="0"/>
              <w:sz w:val="16"/>
              <w:szCs w:val="16"/>
            </w:rPr>
            <w:tab/>
          </w:r>
        </w:p>
      </w:tc>
      <w:tc>
        <w:tcPr>
          <w:tcW w:w="772" w:type="dxa"/>
        </w:tcPr>
        <w:p w14:paraId="25D21511" w14:textId="77777777" w:rsidR="00D94D2A" w:rsidRDefault="00D94D2A" w:rsidP="001F546D">
          <w:pPr>
            <w:pStyle w:val="Titulnlist"/>
            <w:tabs>
              <w:tab w:val="right" w:pos="851"/>
            </w:tabs>
            <w:jc w:val="left"/>
            <w:rPr>
              <w:b/>
              <w:bCs/>
              <w:snapToGrid w:val="0"/>
              <w:sz w:val="16"/>
              <w:szCs w:val="16"/>
            </w:rPr>
          </w:pPr>
          <w:r>
            <w:rPr>
              <w:b/>
              <w:bCs/>
              <w:snapToGrid w:val="0"/>
              <w:sz w:val="16"/>
              <w:szCs w:val="16"/>
            </w:rPr>
            <w:sym w:font="Symbol" w:char="F0B7"/>
          </w:r>
          <w:r>
            <w:rPr>
              <w:b/>
              <w:bCs/>
              <w:snapToGrid w:val="0"/>
              <w:sz w:val="16"/>
              <w:szCs w:val="16"/>
            </w:rPr>
            <w:t xml:space="preserve"> email:</w:t>
          </w:r>
        </w:p>
      </w:tc>
      <w:tc>
        <w:tcPr>
          <w:tcW w:w="2298" w:type="dxa"/>
        </w:tcPr>
        <w:p w14:paraId="077EEDC5" w14:textId="77777777" w:rsidR="00D94D2A" w:rsidRPr="0020783A" w:rsidRDefault="00E951C9" w:rsidP="001F546D">
          <w:pPr>
            <w:pStyle w:val="Titulnlist"/>
            <w:tabs>
              <w:tab w:val="right" w:pos="851"/>
            </w:tabs>
            <w:jc w:val="left"/>
            <w:rPr>
              <w:b/>
              <w:bCs/>
              <w:snapToGrid w:val="0"/>
              <w:sz w:val="16"/>
              <w:szCs w:val="16"/>
            </w:rPr>
          </w:pPr>
          <w:hyperlink r:id="rId3" w:history="1">
            <w:r w:rsidR="00D94D2A" w:rsidRPr="0020783A">
              <w:rPr>
                <w:rStyle w:val="Hypertextovodkaz"/>
                <w:b/>
                <w:bCs/>
                <w:snapToGrid w:val="0"/>
                <w:color w:val="auto"/>
                <w:sz w:val="16"/>
                <w:szCs w:val="16"/>
                <w:u w:val="none"/>
              </w:rPr>
              <w:t>info@mzliberec.cz</w:t>
            </w:r>
          </w:hyperlink>
        </w:p>
      </w:tc>
    </w:tr>
    <w:tr w:rsidR="00D94D2A" w14:paraId="6BB10395" w14:textId="77777777" w:rsidTr="001F546D">
      <w:tc>
        <w:tcPr>
          <w:tcW w:w="1951" w:type="dxa"/>
        </w:tcPr>
        <w:p w14:paraId="26099DDD" w14:textId="77777777" w:rsidR="00D94D2A" w:rsidRDefault="00D94D2A" w:rsidP="001F546D">
          <w:pPr>
            <w:pStyle w:val="Titulnlist"/>
            <w:tabs>
              <w:tab w:val="right" w:pos="851"/>
            </w:tabs>
            <w:jc w:val="left"/>
            <w:rPr>
              <w:b/>
              <w:bCs/>
              <w:snapToGrid w:val="0"/>
              <w:sz w:val="16"/>
              <w:szCs w:val="16"/>
            </w:rPr>
          </w:pPr>
          <w:r>
            <w:rPr>
              <w:b/>
              <w:bCs/>
              <w:snapToGrid w:val="0"/>
              <w:sz w:val="16"/>
              <w:szCs w:val="16"/>
            </w:rPr>
            <w:sym w:font="Symbol" w:char="F0B7"/>
          </w:r>
          <w:r>
            <w:rPr>
              <w:b/>
              <w:bCs/>
              <w:snapToGrid w:val="0"/>
              <w:sz w:val="16"/>
              <w:szCs w:val="16"/>
            </w:rPr>
            <w:t xml:space="preserve"> Kancelář:</w:t>
          </w:r>
          <w:r>
            <w:rPr>
              <w:b/>
              <w:bCs/>
              <w:snapToGrid w:val="0"/>
              <w:sz w:val="16"/>
              <w:szCs w:val="16"/>
            </w:rPr>
            <w:tab/>
            <w:t xml:space="preserve">  </w:t>
          </w:r>
        </w:p>
      </w:tc>
      <w:tc>
        <w:tcPr>
          <w:tcW w:w="4189" w:type="dxa"/>
        </w:tcPr>
        <w:p w14:paraId="59F9EA58" w14:textId="0FAA154E" w:rsidR="00D94D2A" w:rsidRDefault="00D94D2A" w:rsidP="001F546D">
          <w:pPr>
            <w:pStyle w:val="Titulnlist"/>
            <w:tabs>
              <w:tab w:val="right" w:pos="851"/>
            </w:tabs>
            <w:jc w:val="left"/>
            <w:rPr>
              <w:b/>
              <w:bCs/>
              <w:snapToGrid w:val="0"/>
              <w:sz w:val="16"/>
              <w:szCs w:val="16"/>
            </w:rPr>
          </w:pPr>
          <w:r>
            <w:rPr>
              <w:b/>
              <w:bCs/>
              <w:snapToGrid w:val="0"/>
              <w:sz w:val="16"/>
              <w:szCs w:val="16"/>
            </w:rPr>
            <w:sym w:font="Symbol" w:char="F0B7"/>
          </w:r>
          <w:r>
            <w:rPr>
              <w:b/>
              <w:bCs/>
              <w:snapToGrid w:val="0"/>
              <w:sz w:val="16"/>
              <w:szCs w:val="16"/>
            </w:rPr>
            <w:t xml:space="preserve"> </w:t>
          </w:r>
          <w:r w:rsidR="00E951C9">
            <w:rPr>
              <w:b/>
              <w:bCs/>
              <w:snapToGrid w:val="0"/>
              <w:sz w:val="16"/>
              <w:szCs w:val="16"/>
            </w:rPr>
            <w:t>Gorkého 658/15</w:t>
          </w:r>
          <w:r>
            <w:rPr>
              <w:b/>
              <w:bCs/>
              <w:snapToGrid w:val="0"/>
              <w:sz w:val="16"/>
              <w:szCs w:val="16"/>
            </w:rPr>
            <w:t xml:space="preserve"> </w:t>
          </w:r>
          <w:r>
            <w:rPr>
              <w:b/>
              <w:bCs/>
              <w:snapToGrid w:val="0"/>
              <w:sz w:val="16"/>
              <w:szCs w:val="16"/>
            </w:rPr>
            <w:sym w:font="Symbol" w:char="F0B7"/>
          </w:r>
          <w:r>
            <w:rPr>
              <w:b/>
              <w:bCs/>
              <w:snapToGrid w:val="0"/>
              <w:sz w:val="16"/>
              <w:szCs w:val="16"/>
            </w:rPr>
            <w:t xml:space="preserve">  460 </w:t>
          </w:r>
          <w:r w:rsidR="00E951C9">
            <w:rPr>
              <w:b/>
              <w:bCs/>
              <w:snapToGrid w:val="0"/>
              <w:sz w:val="16"/>
              <w:szCs w:val="16"/>
            </w:rPr>
            <w:t>01</w:t>
          </w:r>
          <w:r>
            <w:rPr>
              <w:b/>
              <w:bCs/>
              <w:snapToGrid w:val="0"/>
              <w:sz w:val="16"/>
              <w:szCs w:val="16"/>
            </w:rPr>
            <w:t xml:space="preserve"> Liberec    </w:t>
          </w:r>
        </w:p>
      </w:tc>
      <w:tc>
        <w:tcPr>
          <w:tcW w:w="772" w:type="dxa"/>
        </w:tcPr>
        <w:p w14:paraId="63A0219C" w14:textId="77777777" w:rsidR="00D94D2A" w:rsidRDefault="00D94D2A" w:rsidP="001F546D">
          <w:pPr>
            <w:pStyle w:val="Titulnlist"/>
            <w:tabs>
              <w:tab w:val="right" w:pos="851"/>
            </w:tabs>
            <w:jc w:val="left"/>
            <w:rPr>
              <w:b/>
              <w:bCs/>
              <w:snapToGrid w:val="0"/>
              <w:sz w:val="16"/>
              <w:szCs w:val="16"/>
            </w:rPr>
          </w:pPr>
          <w:r>
            <w:rPr>
              <w:b/>
              <w:bCs/>
              <w:snapToGrid w:val="0"/>
              <w:sz w:val="16"/>
              <w:szCs w:val="16"/>
            </w:rPr>
            <w:sym w:font="Symbol" w:char="F0B7"/>
          </w:r>
          <w:r>
            <w:rPr>
              <w:b/>
              <w:bCs/>
              <w:snapToGrid w:val="0"/>
              <w:sz w:val="16"/>
              <w:szCs w:val="16"/>
            </w:rPr>
            <w:t xml:space="preserve"> web:</w:t>
          </w:r>
        </w:p>
      </w:tc>
      <w:tc>
        <w:tcPr>
          <w:tcW w:w="2298" w:type="dxa"/>
        </w:tcPr>
        <w:p w14:paraId="1136503E" w14:textId="77777777" w:rsidR="00D94D2A" w:rsidRPr="0020783A" w:rsidRDefault="00E951C9" w:rsidP="001F546D">
          <w:pPr>
            <w:pStyle w:val="Titulnlist"/>
            <w:tabs>
              <w:tab w:val="right" w:pos="851"/>
            </w:tabs>
            <w:jc w:val="left"/>
            <w:rPr>
              <w:b/>
              <w:bCs/>
              <w:snapToGrid w:val="0"/>
              <w:sz w:val="16"/>
              <w:szCs w:val="16"/>
            </w:rPr>
          </w:pPr>
          <w:hyperlink r:id="rId4" w:history="1">
            <w:r w:rsidR="00D94D2A" w:rsidRPr="0020783A">
              <w:rPr>
                <w:rStyle w:val="Hypertextovodkaz"/>
                <w:b/>
                <w:bCs/>
                <w:snapToGrid w:val="0"/>
                <w:color w:val="auto"/>
                <w:sz w:val="16"/>
                <w:szCs w:val="16"/>
                <w:u w:val="none"/>
              </w:rPr>
              <w:t>www.mzliberec.cz</w:t>
            </w:r>
          </w:hyperlink>
          <w:r w:rsidR="00D94D2A" w:rsidRPr="0020783A">
            <w:rPr>
              <w:b/>
              <w:bCs/>
              <w:snapToGrid w:val="0"/>
              <w:sz w:val="16"/>
              <w:szCs w:val="16"/>
            </w:rPr>
            <w:t xml:space="preserve"> </w:t>
          </w:r>
        </w:p>
      </w:tc>
    </w:tr>
  </w:tbl>
  <w:p w14:paraId="00E359A7" w14:textId="77777777" w:rsidR="00D94D2A" w:rsidRPr="00126516" w:rsidRDefault="00D94D2A" w:rsidP="0012651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928FAC4"/>
    <w:lvl w:ilvl="0">
      <w:numFmt w:val="decimal"/>
      <w:pStyle w:val="Nadpis4"/>
      <w:lvlText w:val="*"/>
      <w:lvlJc w:val="left"/>
    </w:lvl>
  </w:abstractNum>
  <w:abstractNum w:abstractNumId="1" w15:restartNumberingAfterBreak="0">
    <w:nsid w:val="071A2EB2"/>
    <w:multiLevelType w:val="hybridMultilevel"/>
    <w:tmpl w:val="A5B215A6"/>
    <w:lvl w:ilvl="0" w:tplc="63AA0A6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7532AE4"/>
    <w:multiLevelType w:val="hybridMultilevel"/>
    <w:tmpl w:val="3D647F70"/>
    <w:lvl w:ilvl="0" w:tplc="0405001B">
      <w:start w:val="1"/>
      <w:numFmt w:val="lowerRoman"/>
      <w:lvlText w:val="%1."/>
      <w:lvlJc w:val="righ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8443BEA"/>
    <w:multiLevelType w:val="hybridMultilevel"/>
    <w:tmpl w:val="BF42CF74"/>
    <w:lvl w:ilvl="0" w:tplc="BCA81FE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1730F62"/>
    <w:multiLevelType w:val="hybridMultilevel"/>
    <w:tmpl w:val="C0368FC0"/>
    <w:lvl w:ilvl="0" w:tplc="4C224C7C">
      <w:numFmt w:val="bullet"/>
      <w:lvlText w:val="-"/>
      <w:lvlJc w:val="left"/>
      <w:pPr>
        <w:ind w:left="360" w:hanging="360"/>
      </w:pPr>
      <w:rPr>
        <w:rFonts w:ascii="Calibri" w:eastAsia="Times New Roman" w:hAnsi="Calibri" w:cs="Calibri" w:hint="default"/>
      </w:rPr>
    </w:lvl>
    <w:lvl w:ilvl="1" w:tplc="04050003">
      <w:start w:val="1"/>
      <w:numFmt w:val="bullet"/>
      <w:lvlText w:val="o"/>
      <w:lvlJc w:val="left"/>
      <w:pPr>
        <w:ind w:left="448" w:hanging="360"/>
      </w:pPr>
      <w:rPr>
        <w:rFonts w:ascii="Courier New" w:hAnsi="Courier New" w:cs="Courier New" w:hint="default"/>
      </w:rPr>
    </w:lvl>
    <w:lvl w:ilvl="2" w:tplc="04050005">
      <w:start w:val="1"/>
      <w:numFmt w:val="bullet"/>
      <w:lvlText w:val=""/>
      <w:lvlJc w:val="left"/>
      <w:pPr>
        <w:ind w:left="1168" w:hanging="360"/>
      </w:pPr>
      <w:rPr>
        <w:rFonts w:ascii="Wingdings" w:hAnsi="Wingdings" w:hint="default"/>
      </w:rPr>
    </w:lvl>
    <w:lvl w:ilvl="3" w:tplc="04050001" w:tentative="1">
      <w:start w:val="1"/>
      <w:numFmt w:val="bullet"/>
      <w:lvlText w:val=""/>
      <w:lvlJc w:val="left"/>
      <w:pPr>
        <w:ind w:left="1888" w:hanging="360"/>
      </w:pPr>
      <w:rPr>
        <w:rFonts w:ascii="Symbol" w:hAnsi="Symbol" w:hint="default"/>
      </w:rPr>
    </w:lvl>
    <w:lvl w:ilvl="4" w:tplc="04050003" w:tentative="1">
      <w:start w:val="1"/>
      <w:numFmt w:val="bullet"/>
      <w:lvlText w:val="o"/>
      <w:lvlJc w:val="left"/>
      <w:pPr>
        <w:ind w:left="2608" w:hanging="360"/>
      </w:pPr>
      <w:rPr>
        <w:rFonts w:ascii="Courier New" w:hAnsi="Courier New" w:cs="Courier New" w:hint="default"/>
      </w:rPr>
    </w:lvl>
    <w:lvl w:ilvl="5" w:tplc="04050005" w:tentative="1">
      <w:start w:val="1"/>
      <w:numFmt w:val="bullet"/>
      <w:lvlText w:val=""/>
      <w:lvlJc w:val="left"/>
      <w:pPr>
        <w:ind w:left="3328" w:hanging="360"/>
      </w:pPr>
      <w:rPr>
        <w:rFonts w:ascii="Wingdings" w:hAnsi="Wingdings" w:hint="default"/>
      </w:rPr>
    </w:lvl>
    <w:lvl w:ilvl="6" w:tplc="04050001" w:tentative="1">
      <w:start w:val="1"/>
      <w:numFmt w:val="bullet"/>
      <w:lvlText w:val=""/>
      <w:lvlJc w:val="left"/>
      <w:pPr>
        <w:ind w:left="4048" w:hanging="360"/>
      </w:pPr>
      <w:rPr>
        <w:rFonts w:ascii="Symbol" w:hAnsi="Symbol" w:hint="default"/>
      </w:rPr>
    </w:lvl>
    <w:lvl w:ilvl="7" w:tplc="04050003" w:tentative="1">
      <w:start w:val="1"/>
      <w:numFmt w:val="bullet"/>
      <w:lvlText w:val="o"/>
      <w:lvlJc w:val="left"/>
      <w:pPr>
        <w:ind w:left="4768" w:hanging="360"/>
      </w:pPr>
      <w:rPr>
        <w:rFonts w:ascii="Courier New" w:hAnsi="Courier New" w:cs="Courier New" w:hint="default"/>
      </w:rPr>
    </w:lvl>
    <w:lvl w:ilvl="8" w:tplc="04050005" w:tentative="1">
      <w:start w:val="1"/>
      <w:numFmt w:val="bullet"/>
      <w:lvlText w:val=""/>
      <w:lvlJc w:val="left"/>
      <w:pPr>
        <w:ind w:left="5488" w:hanging="360"/>
      </w:pPr>
      <w:rPr>
        <w:rFonts w:ascii="Wingdings" w:hAnsi="Wingdings" w:hint="default"/>
      </w:rPr>
    </w:lvl>
  </w:abstractNum>
  <w:abstractNum w:abstractNumId="5" w15:restartNumberingAfterBreak="0">
    <w:nsid w:val="263E5C9A"/>
    <w:multiLevelType w:val="hybridMultilevel"/>
    <w:tmpl w:val="3D647F70"/>
    <w:lvl w:ilvl="0" w:tplc="0405001B">
      <w:start w:val="1"/>
      <w:numFmt w:val="lowerRoman"/>
      <w:lvlText w:val="%1."/>
      <w:lvlJc w:val="righ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E5B69B1"/>
    <w:multiLevelType w:val="multilevel"/>
    <w:tmpl w:val="0F5825A2"/>
    <w:lvl w:ilvl="0">
      <w:start w:val="2"/>
      <w:numFmt w:val="decimal"/>
      <w:lvlText w:val="%1"/>
      <w:lvlJc w:val="left"/>
      <w:pPr>
        <w:ind w:left="480" w:hanging="480"/>
      </w:pPr>
      <w:rPr>
        <w:rFonts w:hint="default"/>
        <w:color w:val="000000"/>
      </w:rPr>
    </w:lvl>
    <w:lvl w:ilvl="1">
      <w:start w:val="1"/>
      <w:numFmt w:val="decimal"/>
      <w:lvlText w:val="%1.%2"/>
      <w:lvlJc w:val="left"/>
      <w:pPr>
        <w:ind w:left="1118"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2634" w:hanging="720"/>
      </w:pPr>
      <w:rPr>
        <w:rFonts w:hint="default"/>
        <w:color w:val="000000"/>
      </w:rPr>
    </w:lvl>
    <w:lvl w:ilvl="4">
      <w:start w:val="1"/>
      <w:numFmt w:val="decimal"/>
      <w:lvlText w:val="%1.%2.%3.%4.%5"/>
      <w:lvlJc w:val="left"/>
      <w:pPr>
        <w:ind w:left="3632" w:hanging="1080"/>
      </w:pPr>
      <w:rPr>
        <w:rFonts w:hint="default"/>
        <w:color w:val="000000"/>
      </w:rPr>
    </w:lvl>
    <w:lvl w:ilvl="5">
      <w:start w:val="1"/>
      <w:numFmt w:val="decimal"/>
      <w:lvlText w:val="%1.%2.%3.%4.%5.%6"/>
      <w:lvlJc w:val="left"/>
      <w:pPr>
        <w:ind w:left="4270" w:hanging="1080"/>
      </w:pPr>
      <w:rPr>
        <w:rFonts w:hint="default"/>
        <w:color w:val="000000"/>
      </w:rPr>
    </w:lvl>
    <w:lvl w:ilvl="6">
      <w:start w:val="1"/>
      <w:numFmt w:val="decimal"/>
      <w:lvlText w:val="%1.%2.%3.%4.%5.%6.%7"/>
      <w:lvlJc w:val="left"/>
      <w:pPr>
        <w:ind w:left="5268" w:hanging="1440"/>
      </w:pPr>
      <w:rPr>
        <w:rFonts w:hint="default"/>
        <w:color w:val="000000"/>
      </w:rPr>
    </w:lvl>
    <w:lvl w:ilvl="7">
      <w:start w:val="1"/>
      <w:numFmt w:val="decimal"/>
      <w:lvlText w:val="%1.%2.%3.%4.%5.%6.%7.%8"/>
      <w:lvlJc w:val="left"/>
      <w:pPr>
        <w:ind w:left="5906" w:hanging="1440"/>
      </w:pPr>
      <w:rPr>
        <w:rFonts w:hint="default"/>
        <w:color w:val="000000"/>
      </w:rPr>
    </w:lvl>
    <w:lvl w:ilvl="8">
      <w:start w:val="1"/>
      <w:numFmt w:val="decimal"/>
      <w:lvlText w:val="%1.%2.%3.%4.%5.%6.%7.%8.%9"/>
      <w:lvlJc w:val="left"/>
      <w:pPr>
        <w:ind w:left="6904" w:hanging="1800"/>
      </w:pPr>
      <w:rPr>
        <w:rFonts w:hint="default"/>
        <w:color w:val="000000"/>
      </w:rPr>
    </w:lvl>
  </w:abstractNum>
  <w:abstractNum w:abstractNumId="7" w15:restartNumberingAfterBreak="0">
    <w:nsid w:val="4B7B7568"/>
    <w:multiLevelType w:val="multilevel"/>
    <w:tmpl w:val="36B89048"/>
    <w:lvl w:ilvl="0">
      <w:start w:val="1"/>
      <w:numFmt w:val="decimal"/>
      <w:lvlText w:val="%1."/>
      <w:lvlJc w:val="left"/>
      <w:pPr>
        <w:ind w:left="360" w:hanging="360"/>
      </w:pPr>
    </w:lvl>
    <w:lvl w:ilvl="1">
      <w:start w:val="1"/>
      <w:numFmt w:val="decimal"/>
      <w:lvlText w:val="%1.%2."/>
      <w:lvlJc w:val="left"/>
      <w:pPr>
        <w:ind w:left="715"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BB81909"/>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E460672"/>
    <w:multiLevelType w:val="singleLevel"/>
    <w:tmpl w:val="E8F45D1C"/>
    <w:lvl w:ilvl="0">
      <w:start w:val="1"/>
      <w:numFmt w:val="bullet"/>
      <w:pStyle w:val="Nadpis5"/>
      <w:lvlText w:val=""/>
      <w:lvlJc w:val="left"/>
      <w:pPr>
        <w:tabs>
          <w:tab w:val="num" w:pos="360"/>
        </w:tabs>
        <w:ind w:left="360" w:hanging="360"/>
      </w:pPr>
      <w:rPr>
        <w:rFonts w:ascii="Wingdings" w:hAnsi="Wingdings" w:cs="Wingdings" w:hint="default"/>
      </w:rPr>
    </w:lvl>
  </w:abstractNum>
  <w:abstractNum w:abstractNumId="10" w15:restartNumberingAfterBreak="0">
    <w:nsid w:val="5A5E1262"/>
    <w:multiLevelType w:val="hybridMultilevel"/>
    <w:tmpl w:val="6434B0C4"/>
    <w:lvl w:ilvl="0" w:tplc="1718555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C753D7E"/>
    <w:multiLevelType w:val="multilevel"/>
    <w:tmpl w:val="36B89048"/>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85B3AAD"/>
    <w:multiLevelType w:val="multilevel"/>
    <w:tmpl w:val="36B89048"/>
    <w:lvl w:ilvl="0">
      <w:start w:val="1"/>
      <w:numFmt w:val="decimal"/>
      <w:lvlText w:val="%1."/>
      <w:lvlJc w:val="left"/>
      <w:pPr>
        <w:ind w:left="360" w:hanging="360"/>
      </w:pPr>
    </w:lvl>
    <w:lvl w:ilvl="1">
      <w:start w:val="1"/>
      <w:numFmt w:val="decimal"/>
      <w:lvlText w:val="%1.%2."/>
      <w:lvlJc w:val="left"/>
      <w:pPr>
        <w:ind w:left="383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2869924">
    <w:abstractNumId w:val="5"/>
  </w:num>
  <w:num w:numId="2" w16cid:durableId="2107921899">
    <w:abstractNumId w:val="0"/>
    <w:lvlOverride w:ilvl="0">
      <w:lvl w:ilvl="0">
        <w:start w:val="1"/>
        <w:numFmt w:val="bullet"/>
        <w:pStyle w:val="Nadpis4"/>
        <w:lvlText w:val=""/>
        <w:legacy w:legacy="1" w:legacySpace="0" w:legacyIndent="360"/>
        <w:lvlJc w:val="left"/>
        <w:pPr>
          <w:ind w:left="360" w:hanging="360"/>
        </w:pPr>
        <w:rPr>
          <w:rFonts w:ascii="Wingdings" w:hAnsi="Wingdings" w:cs="Wingdings" w:hint="default"/>
        </w:rPr>
      </w:lvl>
    </w:lvlOverride>
  </w:num>
  <w:num w:numId="3" w16cid:durableId="967510533">
    <w:abstractNumId w:val="9"/>
  </w:num>
  <w:num w:numId="4" w16cid:durableId="685908594">
    <w:abstractNumId w:val="11"/>
  </w:num>
  <w:num w:numId="5" w16cid:durableId="1454908795">
    <w:abstractNumId w:val="8"/>
  </w:num>
  <w:num w:numId="6" w16cid:durableId="1469400655">
    <w:abstractNumId w:val="12"/>
  </w:num>
  <w:num w:numId="7" w16cid:durableId="1980556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5462892">
    <w:abstractNumId w:val="2"/>
  </w:num>
  <w:num w:numId="9" w16cid:durableId="1885435781">
    <w:abstractNumId w:val="10"/>
  </w:num>
  <w:num w:numId="10" w16cid:durableId="910457886">
    <w:abstractNumId w:val="1"/>
  </w:num>
  <w:num w:numId="11" w16cid:durableId="470830152">
    <w:abstractNumId w:val="7"/>
  </w:num>
  <w:num w:numId="12" w16cid:durableId="1010522190">
    <w:abstractNumId w:val="6"/>
  </w:num>
  <w:num w:numId="13" w16cid:durableId="1707756142">
    <w:abstractNumId w:val="4"/>
  </w:num>
  <w:num w:numId="14" w16cid:durableId="1176533340">
    <w:abstractNumId w:val="3"/>
  </w:num>
  <w:num w:numId="15" w16cid:durableId="164122978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162286">
    <w:abstractNumId w:val="4"/>
    <w:lvlOverride w:ilvl="0"/>
    <w:lvlOverride w:ilvl="1"/>
    <w:lvlOverride w:ilvl="2"/>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defaultTabStop w:val="709"/>
  <w:hyphenationZone w:val="425"/>
  <w:doNotHyphenateCaps/>
  <w:characterSpacingControl w:val="doNotCompress"/>
  <w:doNotValidateAgainstSchema/>
  <w:doNotDemarcateInvalidXml/>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4CF"/>
    <w:rsid w:val="0000450D"/>
    <w:rsid w:val="0000515A"/>
    <w:rsid w:val="0001080F"/>
    <w:rsid w:val="000159C3"/>
    <w:rsid w:val="00024372"/>
    <w:rsid w:val="00031070"/>
    <w:rsid w:val="00045DA9"/>
    <w:rsid w:val="00072E83"/>
    <w:rsid w:val="000769BE"/>
    <w:rsid w:val="000824D5"/>
    <w:rsid w:val="00083F1A"/>
    <w:rsid w:val="0008438F"/>
    <w:rsid w:val="0008482B"/>
    <w:rsid w:val="00095745"/>
    <w:rsid w:val="00097919"/>
    <w:rsid w:val="000A1C30"/>
    <w:rsid w:val="000B2A21"/>
    <w:rsid w:val="000B2CBC"/>
    <w:rsid w:val="000B3448"/>
    <w:rsid w:val="000B3922"/>
    <w:rsid w:val="000B3D3E"/>
    <w:rsid w:val="000B555E"/>
    <w:rsid w:val="000C3B65"/>
    <w:rsid w:val="000C4531"/>
    <w:rsid w:val="000C7E38"/>
    <w:rsid w:val="000C7F03"/>
    <w:rsid w:val="000D016D"/>
    <w:rsid w:val="000E248F"/>
    <w:rsid w:val="000E3BF5"/>
    <w:rsid w:val="000F3E9B"/>
    <w:rsid w:val="00111407"/>
    <w:rsid w:val="00112B87"/>
    <w:rsid w:val="00120114"/>
    <w:rsid w:val="00123228"/>
    <w:rsid w:val="0012361B"/>
    <w:rsid w:val="00126516"/>
    <w:rsid w:val="00135FDA"/>
    <w:rsid w:val="00136B93"/>
    <w:rsid w:val="00165775"/>
    <w:rsid w:val="00166140"/>
    <w:rsid w:val="00167853"/>
    <w:rsid w:val="00170D2D"/>
    <w:rsid w:val="00171A37"/>
    <w:rsid w:val="001727E6"/>
    <w:rsid w:val="001821DF"/>
    <w:rsid w:val="00187BFD"/>
    <w:rsid w:val="001A0960"/>
    <w:rsid w:val="001A0EF7"/>
    <w:rsid w:val="001A635B"/>
    <w:rsid w:val="001A7B6A"/>
    <w:rsid w:val="001B0C59"/>
    <w:rsid w:val="001D3486"/>
    <w:rsid w:val="001D3ADB"/>
    <w:rsid w:val="001E09BF"/>
    <w:rsid w:val="001E1BE3"/>
    <w:rsid w:val="001E6E0D"/>
    <w:rsid w:val="001F0562"/>
    <w:rsid w:val="001F1F31"/>
    <w:rsid w:val="001F3E39"/>
    <w:rsid w:val="001F546D"/>
    <w:rsid w:val="001F6952"/>
    <w:rsid w:val="00200A8F"/>
    <w:rsid w:val="0020783A"/>
    <w:rsid w:val="00210C1C"/>
    <w:rsid w:val="00225BC4"/>
    <w:rsid w:val="00226368"/>
    <w:rsid w:val="00227D27"/>
    <w:rsid w:val="0023052C"/>
    <w:rsid w:val="0023238A"/>
    <w:rsid w:val="00241B98"/>
    <w:rsid w:val="00242C9C"/>
    <w:rsid w:val="0024572C"/>
    <w:rsid w:val="0024576C"/>
    <w:rsid w:val="00245ECC"/>
    <w:rsid w:val="0025193E"/>
    <w:rsid w:val="00251D6E"/>
    <w:rsid w:val="0025353F"/>
    <w:rsid w:val="00253EF1"/>
    <w:rsid w:val="0025782E"/>
    <w:rsid w:val="0026690D"/>
    <w:rsid w:val="00267253"/>
    <w:rsid w:val="00270A33"/>
    <w:rsid w:val="002733D0"/>
    <w:rsid w:val="0027348E"/>
    <w:rsid w:val="002770C0"/>
    <w:rsid w:val="002804F8"/>
    <w:rsid w:val="00280D6F"/>
    <w:rsid w:val="00291833"/>
    <w:rsid w:val="002922BD"/>
    <w:rsid w:val="0029508B"/>
    <w:rsid w:val="002A0965"/>
    <w:rsid w:val="002A4678"/>
    <w:rsid w:val="002A770F"/>
    <w:rsid w:val="002B1FBC"/>
    <w:rsid w:val="002B3372"/>
    <w:rsid w:val="002B7565"/>
    <w:rsid w:val="002B7C98"/>
    <w:rsid w:val="002B7D06"/>
    <w:rsid w:val="002C0651"/>
    <w:rsid w:val="002C5970"/>
    <w:rsid w:val="002C6484"/>
    <w:rsid w:val="002C68C0"/>
    <w:rsid w:val="002C6EAF"/>
    <w:rsid w:val="002D1488"/>
    <w:rsid w:val="002E2C7D"/>
    <w:rsid w:val="00302CF2"/>
    <w:rsid w:val="00303451"/>
    <w:rsid w:val="00305E5D"/>
    <w:rsid w:val="00307C28"/>
    <w:rsid w:val="00314B06"/>
    <w:rsid w:val="00316A8C"/>
    <w:rsid w:val="003173C5"/>
    <w:rsid w:val="0032517F"/>
    <w:rsid w:val="00327826"/>
    <w:rsid w:val="00334D45"/>
    <w:rsid w:val="00335DD0"/>
    <w:rsid w:val="00337B11"/>
    <w:rsid w:val="0034578D"/>
    <w:rsid w:val="00353F94"/>
    <w:rsid w:val="00362D0A"/>
    <w:rsid w:val="0036423B"/>
    <w:rsid w:val="00371945"/>
    <w:rsid w:val="0037375E"/>
    <w:rsid w:val="003777DA"/>
    <w:rsid w:val="00377911"/>
    <w:rsid w:val="00381934"/>
    <w:rsid w:val="00383C1B"/>
    <w:rsid w:val="003873E9"/>
    <w:rsid w:val="00394CA9"/>
    <w:rsid w:val="003A0199"/>
    <w:rsid w:val="003A2256"/>
    <w:rsid w:val="003A279F"/>
    <w:rsid w:val="003A4379"/>
    <w:rsid w:val="003B4736"/>
    <w:rsid w:val="003C331B"/>
    <w:rsid w:val="003C6A02"/>
    <w:rsid w:val="003D014D"/>
    <w:rsid w:val="003E0885"/>
    <w:rsid w:val="003E5C8A"/>
    <w:rsid w:val="003E6D95"/>
    <w:rsid w:val="003F0411"/>
    <w:rsid w:val="003F541A"/>
    <w:rsid w:val="003F5ED5"/>
    <w:rsid w:val="003F6C62"/>
    <w:rsid w:val="00402E77"/>
    <w:rsid w:val="00412365"/>
    <w:rsid w:val="00414364"/>
    <w:rsid w:val="004163CF"/>
    <w:rsid w:val="00417CAB"/>
    <w:rsid w:val="0042212B"/>
    <w:rsid w:val="00424821"/>
    <w:rsid w:val="00434275"/>
    <w:rsid w:val="00437AF7"/>
    <w:rsid w:val="00444737"/>
    <w:rsid w:val="004461B0"/>
    <w:rsid w:val="00451D6C"/>
    <w:rsid w:val="00453B46"/>
    <w:rsid w:val="00457CAD"/>
    <w:rsid w:val="0046122C"/>
    <w:rsid w:val="0046501B"/>
    <w:rsid w:val="00465610"/>
    <w:rsid w:val="00466E2F"/>
    <w:rsid w:val="004708C6"/>
    <w:rsid w:val="004724CD"/>
    <w:rsid w:val="0047645F"/>
    <w:rsid w:val="00483C64"/>
    <w:rsid w:val="00485922"/>
    <w:rsid w:val="00486FE6"/>
    <w:rsid w:val="0048726D"/>
    <w:rsid w:val="00490814"/>
    <w:rsid w:val="0049084B"/>
    <w:rsid w:val="004B0C7E"/>
    <w:rsid w:val="004B1359"/>
    <w:rsid w:val="004B501A"/>
    <w:rsid w:val="004C2F82"/>
    <w:rsid w:val="004C2FCE"/>
    <w:rsid w:val="004C7212"/>
    <w:rsid w:val="004E6121"/>
    <w:rsid w:val="004E79C2"/>
    <w:rsid w:val="004F01DE"/>
    <w:rsid w:val="004F05C4"/>
    <w:rsid w:val="004F4913"/>
    <w:rsid w:val="0050499B"/>
    <w:rsid w:val="005108A0"/>
    <w:rsid w:val="0051122B"/>
    <w:rsid w:val="0051353E"/>
    <w:rsid w:val="00516B67"/>
    <w:rsid w:val="005203CA"/>
    <w:rsid w:val="005219D8"/>
    <w:rsid w:val="00532857"/>
    <w:rsid w:val="00532BB9"/>
    <w:rsid w:val="005440FF"/>
    <w:rsid w:val="00545499"/>
    <w:rsid w:val="0054597C"/>
    <w:rsid w:val="00556014"/>
    <w:rsid w:val="00556203"/>
    <w:rsid w:val="005629C8"/>
    <w:rsid w:val="00563B0E"/>
    <w:rsid w:val="005648AB"/>
    <w:rsid w:val="00575195"/>
    <w:rsid w:val="00581CB5"/>
    <w:rsid w:val="00585018"/>
    <w:rsid w:val="005943D2"/>
    <w:rsid w:val="005972BC"/>
    <w:rsid w:val="005972CD"/>
    <w:rsid w:val="0059759F"/>
    <w:rsid w:val="005A0244"/>
    <w:rsid w:val="005A67DC"/>
    <w:rsid w:val="005A6BC5"/>
    <w:rsid w:val="005A7106"/>
    <w:rsid w:val="005A7FFE"/>
    <w:rsid w:val="005B125F"/>
    <w:rsid w:val="005B470E"/>
    <w:rsid w:val="005B4B48"/>
    <w:rsid w:val="005B766C"/>
    <w:rsid w:val="005C03CD"/>
    <w:rsid w:val="005C3BBD"/>
    <w:rsid w:val="005D2768"/>
    <w:rsid w:val="005D3985"/>
    <w:rsid w:val="005D5FD8"/>
    <w:rsid w:val="005E70E6"/>
    <w:rsid w:val="005F322C"/>
    <w:rsid w:val="005F5A73"/>
    <w:rsid w:val="00601AB9"/>
    <w:rsid w:val="00604FC8"/>
    <w:rsid w:val="00610FB9"/>
    <w:rsid w:val="00611384"/>
    <w:rsid w:val="00612D6D"/>
    <w:rsid w:val="0061415E"/>
    <w:rsid w:val="00615A52"/>
    <w:rsid w:val="00625853"/>
    <w:rsid w:val="006278AE"/>
    <w:rsid w:val="00627BC8"/>
    <w:rsid w:val="0063614B"/>
    <w:rsid w:val="00640091"/>
    <w:rsid w:val="00640508"/>
    <w:rsid w:val="0064355F"/>
    <w:rsid w:val="00645730"/>
    <w:rsid w:val="00652CBA"/>
    <w:rsid w:val="00656886"/>
    <w:rsid w:val="0067439E"/>
    <w:rsid w:val="00675AAF"/>
    <w:rsid w:val="0068291B"/>
    <w:rsid w:val="00684E3D"/>
    <w:rsid w:val="00685445"/>
    <w:rsid w:val="006972D1"/>
    <w:rsid w:val="006A1A7E"/>
    <w:rsid w:val="006A5A4D"/>
    <w:rsid w:val="006B120B"/>
    <w:rsid w:val="006C04CF"/>
    <w:rsid w:val="006C390C"/>
    <w:rsid w:val="006C4AB8"/>
    <w:rsid w:val="006D0432"/>
    <w:rsid w:val="006D5E2F"/>
    <w:rsid w:val="006E57E1"/>
    <w:rsid w:val="006F4369"/>
    <w:rsid w:val="006F46F5"/>
    <w:rsid w:val="006F73DE"/>
    <w:rsid w:val="007006B5"/>
    <w:rsid w:val="00701BDC"/>
    <w:rsid w:val="00702DBB"/>
    <w:rsid w:val="0070399A"/>
    <w:rsid w:val="0071350F"/>
    <w:rsid w:val="00713FB5"/>
    <w:rsid w:val="007212FB"/>
    <w:rsid w:val="0072349C"/>
    <w:rsid w:val="007375D6"/>
    <w:rsid w:val="00740B5C"/>
    <w:rsid w:val="00752651"/>
    <w:rsid w:val="00757F2C"/>
    <w:rsid w:val="00764ACD"/>
    <w:rsid w:val="00765EB7"/>
    <w:rsid w:val="007667D0"/>
    <w:rsid w:val="00781649"/>
    <w:rsid w:val="00784797"/>
    <w:rsid w:val="00786F2E"/>
    <w:rsid w:val="00787777"/>
    <w:rsid w:val="00787AD6"/>
    <w:rsid w:val="007C1356"/>
    <w:rsid w:val="007C1FC8"/>
    <w:rsid w:val="007C4913"/>
    <w:rsid w:val="007C70EA"/>
    <w:rsid w:val="007D0904"/>
    <w:rsid w:val="007E34EF"/>
    <w:rsid w:val="007E5325"/>
    <w:rsid w:val="007E6F64"/>
    <w:rsid w:val="007E7082"/>
    <w:rsid w:val="007F4614"/>
    <w:rsid w:val="007F5C51"/>
    <w:rsid w:val="007F7790"/>
    <w:rsid w:val="0080256E"/>
    <w:rsid w:val="0080777C"/>
    <w:rsid w:val="00814928"/>
    <w:rsid w:val="00815F49"/>
    <w:rsid w:val="0082046A"/>
    <w:rsid w:val="00824628"/>
    <w:rsid w:val="00824763"/>
    <w:rsid w:val="00824D76"/>
    <w:rsid w:val="00825428"/>
    <w:rsid w:val="00827951"/>
    <w:rsid w:val="00847FC2"/>
    <w:rsid w:val="008566E9"/>
    <w:rsid w:val="008631D4"/>
    <w:rsid w:val="0086529F"/>
    <w:rsid w:val="00865AB2"/>
    <w:rsid w:val="008708EE"/>
    <w:rsid w:val="0087304F"/>
    <w:rsid w:val="008770A3"/>
    <w:rsid w:val="00877FD3"/>
    <w:rsid w:val="0088175B"/>
    <w:rsid w:val="00881F58"/>
    <w:rsid w:val="00885FAB"/>
    <w:rsid w:val="00886CC3"/>
    <w:rsid w:val="008A23FE"/>
    <w:rsid w:val="008A2C33"/>
    <w:rsid w:val="008A6FE5"/>
    <w:rsid w:val="008A7679"/>
    <w:rsid w:val="008B0CF5"/>
    <w:rsid w:val="008B103D"/>
    <w:rsid w:val="008B486B"/>
    <w:rsid w:val="008C34BF"/>
    <w:rsid w:val="008C71B4"/>
    <w:rsid w:val="008D0B04"/>
    <w:rsid w:val="008D5065"/>
    <w:rsid w:val="008E4C91"/>
    <w:rsid w:val="008E534F"/>
    <w:rsid w:val="008E66AD"/>
    <w:rsid w:val="008F1239"/>
    <w:rsid w:val="008F1542"/>
    <w:rsid w:val="008F3F98"/>
    <w:rsid w:val="00900F86"/>
    <w:rsid w:val="00903878"/>
    <w:rsid w:val="0090642E"/>
    <w:rsid w:val="0090739F"/>
    <w:rsid w:val="009112F9"/>
    <w:rsid w:val="00912EF5"/>
    <w:rsid w:val="00913EE7"/>
    <w:rsid w:val="0091630F"/>
    <w:rsid w:val="009217C1"/>
    <w:rsid w:val="009268E1"/>
    <w:rsid w:val="00934A90"/>
    <w:rsid w:val="0093589D"/>
    <w:rsid w:val="009475D7"/>
    <w:rsid w:val="00947CB4"/>
    <w:rsid w:val="00950D59"/>
    <w:rsid w:val="0096276D"/>
    <w:rsid w:val="00972E22"/>
    <w:rsid w:val="009755FA"/>
    <w:rsid w:val="00992CE8"/>
    <w:rsid w:val="009968D5"/>
    <w:rsid w:val="0099711B"/>
    <w:rsid w:val="009A1390"/>
    <w:rsid w:val="009A5374"/>
    <w:rsid w:val="009B4E28"/>
    <w:rsid w:val="009C1A92"/>
    <w:rsid w:val="009D2181"/>
    <w:rsid w:val="009D314B"/>
    <w:rsid w:val="009D6F2C"/>
    <w:rsid w:val="009D7DB3"/>
    <w:rsid w:val="009E00E4"/>
    <w:rsid w:val="009E1A73"/>
    <w:rsid w:val="009E4062"/>
    <w:rsid w:val="009E6C3F"/>
    <w:rsid w:val="009F314C"/>
    <w:rsid w:val="009F496A"/>
    <w:rsid w:val="009F73E1"/>
    <w:rsid w:val="00A00845"/>
    <w:rsid w:val="00A00D4E"/>
    <w:rsid w:val="00A01599"/>
    <w:rsid w:val="00A015FE"/>
    <w:rsid w:val="00A067CD"/>
    <w:rsid w:val="00A070A2"/>
    <w:rsid w:val="00A07473"/>
    <w:rsid w:val="00A103B9"/>
    <w:rsid w:val="00A114A2"/>
    <w:rsid w:val="00A20CE1"/>
    <w:rsid w:val="00A21811"/>
    <w:rsid w:val="00A23EB5"/>
    <w:rsid w:val="00A31899"/>
    <w:rsid w:val="00A3401B"/>
    <w:rsid w:val="00A35990"/>
    <w:rsid w:val="00A3628A"/>
    <w:rsid w:val="00A37132"/>
    <w:rsid w:val="00A37745"/>
    <w:rsid w:val="00A410DE"/>
    <w:rsid w:val="00A430CE"/>
    <w:rsid w:val="00A44CE8"/>
    <w:rsid w:val="00A454C3"/>
    <w:rsid w:val="00A51A24"/>
    <w:rsid w:val="00A544C6"/>
    <w:rsid w:val="00A55D2D"/>
    <w:rsid w:val="00A621BE"/>
    <w:rsid w:val="00A65449"/>
    <w:rsid w:val="00A657A2"/>
    <w:rsid w:val="00A724E4"/>
    <w:rsid w:val="00A73786"/>
    <w:rsid w:val="00A76132"/>
    <w:rsid w:val="00A7746A"/>
    <w:rsid w:val="00A8162A"/>
    <w:rsid w:val="00AA0ABD"/>
    <w:rsid w:val="00AA6C71"/>
    <w:rsid w:val="00AB148C"/>
    <w:rsid w:val="00AB17B9"/>
    <w:rsid w:val="00AB36CC"/>
    <w:rsid w:val="00AB392E"/>
    <w:rsid w:val="00AB3D72"/>
    <w:rsid w:val="00AB4D0B"/>
    <w:rsid w:val="00AB79FB"/>
    <w:rsid w:val="00AC30E4"/>
    <w:rsid w:val="00AC44E6"/>
    <w:rsid w:val="00AC469A"/>
    <w:rsid w:val="00AD6CAE"/>
    <w:rsid w:val="00AE058E"/>
    <w:rsid w:val="00AE3A7F"/>
    <w:rsid w:val="00AE4D75"/>
    <w:rsid w:val="00AE6B9C"/>
    <w:rsid w:val="00AF10DA"/>
    <w:rsid w:val="00AF4937"/>
    <w:rsid w:val="00B00BDB"/>
    <w:rsid w:val="00B03BD4"/>
    <w:rsid w:val="00B06B49"/>
    <w:rsid w:val="00B1309F"/>
    <w:rsid w:val="00B14207"/>
    <w:rsid w:val="00B14FF7"/>
    <w:rsid w:val="00B15C8B"/>
    <w:rsid w:val="00B166BA"/>
    <w:rsid w:val="00B172FD"/>
    <w:rsid w:val="00B22C2E"/>
    <w:rsid w:val="00B232AD"/>
    <w:rsid w:val="00B25BA2"/>
    <w:rsid w:val="00B25C22"/>
    <w:rsid w:val="00B272D2"/>
    <w:rsid w:val="00B3058B"/>
    <w:rsid w:val="00B411BF"/>
    <w:rsid w:val="00B50833"/>
    <w:rsid w:val="00B53BFC"/>
    <w:rsid w:val="00B54614"/>
    <w:rsid w:val="00B60F2A"/>
    <w:rsid w:val="00B641D6"/>
    <w:rsid w:val="00B70B31"/>
    <w:rsid w:val="00B77386"/>
    <w:rsid w:val="00B80FB8"/>
    <w:rsid w:val="00B822CF"/>
    <w:rsid w:val="00B93F59"/>
    <w:rsid w:val="00BA1FEE"/>
    <w:rsid w:val="00BB178F"/>
    <w:rsid w:val="00BB4F34"/>
    <w:rsid w:val="00BB5E9D"/>
    <w:rsid w:val="00BC7E72"/>
    <w:rsid w:val="00BD10E5"/>
    <w:rsid w:val="00BD1794"/>
    <w:rsid w:val="00BD3CC4"/>
    <w:rsid w:val="00BD50A4"/>
    <w:rsid w:val="00BD7F5B"/>
    <w:rsid w:val="00BE17C8"/>
    <w:rsid w:val="00BF2ABE"/>
    <w:rsid w:val="00BF5759"/>
    <w:rsid w:val="00C14030"/>
    <w:rsid w:val="00C21027"/>
    <w:rsid w:val="00C23DC8"/>
    <w:rsid w:val="00C24C38"/>
    <w:rsid w:val="00C26287"/>
    <w:rsid w:val="00C31ED7"/>
    <w:rsid w:val="00C332E0"/>
    <w:rsid w:val="00C404CF"/>
    <w:rsid w:val="00C46FAD"/>
    <w:rsid w:val="00C50EA9"/>
    <w:rsid w:val="00C772D8"/>
    <w:rsid w:val="00C85E9A"/>
    <w:rsid w:val="00C91012"/>
    <w:rsid w:val="00CA07DC"/>
    <w:rsid w:val="00CA3762"/>
    <w:rsid w:val="00CA6FAC"/>
    <w:rsid w:val="00CB2D0B"/>
    <w:rsid w:val="00CB3AA2"/>
    <w:rsid w:val="00CB7E6A"/>
    <w:rsid w:val="00CC067A"/>
    <w:rsid w:val="00CC4AB8"/>
    <w:rsid w:val="00CC58B1"/>
    <w:rsid w:val="00CC5FDF"/>
    <w:rsid w:val="00CC7A59"/>
    <w:rsid w:val="00CD763F"/>
    <w:rsid w:val="00CE15EB"/>
    <w:rsid w:val="00CF0A6D"/>
    <w:rsid w:val="00CF420A"/>
    <w:rsid w:val="00CF5208"/>
    <w:rsid w:val="00CF5B68"/>
    <w:rsid w:val="00CF5C12"/>
    <w:rsid w:val="00D0449F"/>
    <w:rsid w:val="00D073CB"/>
    <w:rsid w:val="00D11269"/>
    <w:rsid w:val="00D11528"/>
    <w:rsid w:val="00D11657"/>
    <w:rsid w:val="00D11A93"/>
    <w:rsid w:val="00D14745"/>
    <w:rsid w:val="00D26C29"/>
    <w:rsid w:val="00D3465B"/>
    <w:rsid w:val="00D46C56"/>
    <w:rsid w:val="00D533BF"/>
    <w:rsid w:val="00D60779"/>
    <w:rsid w:val="00D678C7"/>
    <w:rsid w:val="00D70428"/>
    <w:rsid w:val="00D72FA5"/>
    <w:rsid w:val="00D7647D"/>
    <w:rsid w:val="00D764FF"/>
    <w:rsid w:val="00D90401"/>
    <w:rsid w:val="00D94D2A"/>
    <w:rsid w:val="00DA7EEA"/>
    <w:rsid w:val="00DB08D9"/>
    <w:rsid w:val="00DB1E7C"/>
    <w:rsid w:val="00DB303E"/>
    <w:rsid w:val="00DB7350"/>
    <w:rsid w:val="00DB7EEE"/>
    <w:rsid w:val="00DC19C7"/>
    <w:rsid w:val="00DD0523"/>
    <w:rsid w:val="00DD55BF"/>
    <w:rsid w:val="00DE2AB8"/>
    <w:rsid w:val="00DE638E"/>
    <w:rsid w:val="00DF5F02"/>
    <w:rsid w:val="00DF5FC8"/>
    <w:rsid w:val="00E012B9"/>
    <w:rsid w:val="00E04083"/>
    <w:rsid w:val="00E07C16"/>
    <w:rsid w:val="00E102B1"/>
    <w:rsid w:val="00E11DBC"/>
    <w:rsid w:val="00E179DA"/>
    <w:rsid w:val="00E27170"/>
    <w:rsid w:val="00E31CB4"/>
    <w:rsid w:val="00E32217"/>
    <w:rsid w:val="00E35E9B"/>
    <w:rsid w:val="00E4210F"/>
    <w:rsid w:val="00E42DFB"/>
    <w:rsid w:val="00E4309E"/>
    <w:rsid w:val="00E50559"/>
    <w:rsid w:val="00E5376D"/>
    <w:rsid w:val="00E60C53"/>
    <w:rsid w:val="00E63956"/>
    <w:rsid w:val="00E675DC"/>
    <w:rsid w:val="00E72290"/>
    <w:rsid w:val="00E737EC"/>
    <w:rsid w:val="00E74921"/>
    <w:rsid w:val="00E85A5C"/>
    <w:rsid w:val="00E87644"/>
    <w:rsid w:val="00E951C9"/>
    <w:rsid w:val="00E97C04"/>
    <w:rsid w:val="00EA0A32"/>
    <w:rsid w:val="00EA0D81"/>
    <w:rsid w:val="00EA51D6"/>
    <w:rsid w:val="00EA682F"/>
    <w:rsid w:val="00EB0D37"/>
    <w:rsid w:val="00EB61FC"/>
    <w:rsid w:val="00EC05F7"/>
    <w:rsid w:val="00EC1805"/>
    <w:rsid w:val="00EC50D5"/>
    <w:rsid w:val="00ED48E5"/>
    <w:rsid w:val="00EE6590"/>
    <w:rsid w:val="00EF14D9"/>
    <w:rsid w:val="00EF23B9"/>
    <w:rsid w:val="00F04DCB"/>
    <w:rsid w:val="00F07996"/>
    <w:rsid w:val="00F140E1"/>
    <w:rsid w:val="00F15FC9"/>
    <w:rsid w:val="00F2389F"/>
    <w:rsid w:val="00F23968"/>
    <w:rsid w:val="00F25E4C"/>
    <w:rsid w:val="00F326E7"/>
    <w:rsid w:val="00F36E1B"/>
    <w:rsid w:val="00F40708"/>
    <w:rsid w:val="00F5136D"/>
    <w:rsid w:val="00F52986"/>
    <w:rsid w:val="00F53195"/>
    <w:rsid w:val="00F54AFD"/>
    <w:rsid w:val="00F5585C"/>
    <w:rsid w:val="00F56799"/>
    <w:rsid w:val="00F5682F"/>
    <w:rsid w:val="00F5731D"/>
    <w:rsid w:val="00F657B3"/>
    <w:rsid w:val="00F65B04"/>
    <w:rsid w:val="00F65F29"/>
    <w:rsid w:val="00F72A6C"/>
    <w:rsid w:val="00F72BFC"/>
    <w:rsid w:val="00F744C0"/>
    <w:rsid w:val="00F74F25"/>
    <w:rsid w:val="00F75E4E"/>
    <w:rsid w:val="00F7618E"/>
    <w:rsid w:val="00F76701"/>
    <w:rsid w:val="00F81BAC"/>
    <w:rsid w:val="00F81C98"/>
    <w:rsid w:val="00F81DF6"/>
    <w:rsid w:val="00F83BDB"/>
    <w:rsid w:val="00F843D5"/>
    <w:rsid w:val="00F9000E"/>
    <w:rsid w:val="00F94029"/>
    <w:rsid w:val="00FA6143"/>
    <w:rsid w:val="00FA7306"/>
    <w:rsid w:val="00FB1ABB"/>
    <w:rsid w:val="00FB1F99"/>
    <w:rsid w:val="00FB328B"/>
    <w:rsid w:val="00FD1B9D"/>
    <w:rsid w:val="00FD488B"/>
    <w:rsid w:val="00FE2331"/>
    <w:rsid w:val="00FE49A8"/>
    <w:rsid w:val="00FF0570"/>
    <w:rsid w:val="00FF6F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498C2574"/>
  <w15:docId w15:val="{0CDF6EE3-1294-43C3-8F3F-6EFB5547D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nhideWhenUsed="1" w:qFormat="1"/>
    <w:lsdException w:name="heading 4"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1D6C"/>
    <w:pPr>
      <w:suppressAutoHyphens/>
      <w:autoSpaceDE w:val="0"/>
      <w:autoSpaceDN w:val="0"/>
    </w:pPr>
    <w:rPr>
      <w:rFonts w:ascii="Calibri" w:hAnsi="Calibri" w:cs="Calibri"/>
      <w:sz w:val="24"/>
      <w:szCs w:val="24"/>
    </w:rPr>
  </w:style>
  <w:style w:type="paragraph" w:styleId="Nadpis1">
    <w:name w:val="heading 1"/>
    <w:aliases w:val="Nadpis1"/>
    <w:basedOn w:val="Normln"/>
    <w:next w:val="Normln"/>
    <w:link w:val="Nadpis1Char"/>
    <w:qFormat/>
    <w:rsid w:val="007C4913"/>
    <w:pPr>
      <w:keepNext/>
      <w:outlineLvl w:val="0"/>
    </w:pPr>
    <w:rPr>
      <w:rFonts w:ascii="Cambria" w:hAnsi="Cambria" w:cs="Cambria"/>
      <w:b/>
      <w:bCs/>
      <w:kern w:val="32"/>
      <w:sz w:val="32"/>
      <w:szCs w:val="32"/>
    </w:rPr>
  </w:style>
  <w:style w:type="paragraph" w:styleId="Nadpis2">
    <w:name w:val="heading 2"/>
    <w:basedOn w:val="Normln"/>
    <w:next w:val="Normln"/>
    <w:link w:val="Nadpis2Char"/>
    <w:qFormat/>
    <w:rsid w:val="007C4913"/>
    <w:pPr>
      <w:keepNext/>
      <w:widowControl w:val="0"/>
      <w:suppressAutoHyphens w:val="0"/>
      <w:spacing w:after="60"/>
      <w:outlineLvl w:val="1"/>
    </w:pPr>
    <w:rPr>
      <w:rFonts w:ascii="Cambria" w:hAnsi="Cambria" w:cs="Cambria"/>
      <w:b/>
      <w:bCs/>
      <w:i/>
      <w:iCs/>
      <w:sz w:val="28"/>
      <w:szCs w:val="28"/>
    </w:rPr>
  </w:style>
  <w:style w:type="paragraph" w:styleId="Nadpis3">
    <w:name w:val="heading 3"/>
    <w:aliases w:val="Nadpis 3 velká písmena,Podkapitola2,Úroveň 1.1.1,Titul1,Nadpis3"/>
    <w:basedOn w:val="Normln"/>
    <w:next w:val="Normln1"/>
    <w:link w:val="Nadpis3Char"/>
    <w:uiPriority w:val="99"/>
    <w:qFormat/>
    <w:rsid w:val="007C4913"/>
    <w:pPr>
      <w:keepNext/>
      <w:widowControl w:val="0"/>
      <w:suppressAutoHyphens w:val="0"/>
      <w:spacing w:before="240"/>
      <w:outlineLvl w:val="2"/>
    </w:pPr>
    <w:rPr>
      <w:rFonts w:ascii="Cambria" w:hAnsi="Cambria" w:cs="Cambria"/>
      <w:b/>
      <w:bCs/>
      <w:sz w:val="26"/>
      <w:szCs w:val="26"/>
    </w:rPr>
  </w:style>
  <w:style w:type="paragraph" w:styleId="Nadpis4">
    <w:name w:val="heading 4"/>
    <w:basedOn w:val="Normln"/>
    <w:next w:val="Normln1"/>
    <w:link w:val="Nadpis4Char"/>
    <w:uiPriority w:val="99"/>
    <w:qFormat/>
    <w:rsid w:val="007C4913"/>
    <w:pPr>
      <w:keepNext/>
      <w:widowControl w:val="0"/>
      <w:numPr>
        <w:numId w:val="2"/>
      </w:numPr>
      <w:suppressAutoHyphens w:val="0"/>
      <w:spacing w:before="180" w:after="60"/>
      <w:outlineLvl w:val="3"/>
    </w:pPr>
    <w:rPr>
      <w:b/>
      <w:bCs/>
      <w:sz w:val="28"/>
      <w:szCs w:val="28"/>
    </w:rPr>
  </w:style>
  <w:style w:type="paragraph" w:styleId="Nadpis5">
    <w:name w:val="heading 5"/>
    <w:basedOn w:val="Normln"/>
    <w:next w:val="Normln"/>
    <w:link w:val="Nadpis5Char"/>
    <w:uiPriority w:val="99"/>
    <w:qFormat/>
    <w:rsid w:val="007C4913"/>
    <w:pPr>
      <w:keepNext/>
      <w:widowControl w:val="0"/>
      <w:numPr>
        <w:numId w:val="3"/>
      </w:numPr>
      <w:suppressAutoHyphens w:val="0"/>
      <w:spacing w:before="240" w:after="120"/>
      <w:ind w:left="357" w:hanging="357"/>
      <w:outlineLvl w:val="4"/>
    </w:pPr>
    <w:rPr>
      <w:b/>
      <w:bCs/>
      <w:i/>
      <w:iCs/>
      <w:sz w:val="26"/>
      <w:szCs w:val="26"/>
    </w:rPr>
  </w:style>
  <w:style w:type="paragraph" w:styleId="Nadpis6">
    <w:name w:val="heading 6"/>
    <w:basedOn w:val="Normln"/>
    <w:next w:val="Normln"/>
    <w:link w:val="Nadpis6Char"/>
    <w:uiPriority w:val="99"/>
    <w:qFormat/>
    <w:rsid w:val="007C4913"/>
    <w:pPr>
      <w:keepNext/>
      <w:jc w:val="center"/>
      <w:outlineLvl w:val="5"/>
    </w:pPr>
    <w:rPr>
      <w:b/>
      <w:bCs/>
      <w:sz w:val="20"/>
      <w:szCs w:val="20"/>
    </w:rPr>
  </w:style>
  <w:style w:type="paragraph" w:styleId="Nadpis7">
    <w:name w:val="heading 7"/>
    <w:basedOn w:val="Normln"/>
    <w:next w:val="Normln"/>
    <w:link w:val="Nadpis7Char"/>
    <w:uiPriority w:val="99"/>
    <w:qFormat/>
    <w:rsid w:val="007C4913"/>
    <w:pPr>
      <w:keepNext/>
      <w:jc w:val="center"/>
      <w:outlineLvl w:val="6"/>
    </w:pPr>
  </w:style>
  <w:style w:type="paragraph" w:styleId="Nadpis8">
    <w:name w:val="heading 8"/>
    <w:basedOn w:val="Normln"/>
    <w:next w:val="Normln"/>
    <w:link w:val="Nadpis8Char"/>
    <w:uiPriority w:val="99"/>
    <w:qFormat/>
    <w:rsid w:val="007C4913"/>
    <w:pPr>
      <w:keepNext/>
      <w:spacing w:line="360" w:lineRule="auto"/>
      <w:ind w:left="1980"/>
      <w:jc w:val="both"/>
      <w:outlineLvl w:val="7"/>
    </w:pPr>
    <w:rPr>
      <w:i/>
      <w:iCs/>
    </w:rPr>
  </w:style>
  <w:style w:type="paragraph" w:styleId="Nadpis9">
    <w:name w:val="heading 9"/>
    <w:basedOn w:val="Normln"/>
    <w:next w:val="Normln"/>
    <w:link w:val="Nadpis9Char"/>
    <w:uiPriority w:val="99"/>
    <w:qFormat/>
    <w:rsid w:val="007C4913"/>
    <w:pPr>
      <w:keepNext/>
      <w:spacing w:line="360" w:lineRule="auto"/>
      <w:ind w:left="1440"/>
      <w:jc w:val="center"/>
      <w:outlineLvl w:val="8"/>
    </w:pPr>
    <w:rPr>
      <w:rFonts w:ascii="Cambria" w:hAnsi="Cambria" w:cs="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1 Char"/>
    <w:link w:val="Nadpis1"/>
    <w:locked/>
    <w:rsid w:val="008631D4"/>
    <w:rPr>
      <w:rFonts w:ascii="Cambria" w:hAnsi="Cambria" w:cs="Cambria"/>
      <w:b/>
      <w:bCs/>
      <w:kern w:val="32"/>
      <w:sz w:val="32"/>
      <w:szCs w:val="32"/>
    </w:rPr>
  </w:style>
  <w:style w:type="character" w:customStyle="1" w:styleId="Nadpis2Char">
    <w:name w:val="Nadpis 2 Char"/>
    <w:link w:val="Nadpis2"/>
    <w:locked/>
    <w:rsid w:val="008631D4"/>
    <w:rPr>
      <w:rFonts w:ascii="Cambria" w:hAnsi="Cambria" w:cs="Cambria"/>
      <w:b/>
      <w:bCs/>
      <w:i/>
      <w:iCs/>
      <w:sz w:val="28"/>
      <w:szCs w:val="28"/>
    </w:rPr>
  </w:style>
  <w:style w:type="character" w:customStyle="1" w:styleId="Nadpis3Char">
    <w:name w:val="Nadpis 3 Char"/>
    <w:aliases w:val="Nadpis 3 velká písmena Char,Podkapitola2 Char,Úroveň 1.1.1 Char,Titul1 Char,Nadpis3 Char"/>
    <w:link w:val="Nadpis3"/>
    <w:uiPriority w:val="99"/>
    <w:locked/>
    <w:rsid w:val="008631D4"/>
    <w:rPr>
      <w:rFonts w:ascii="Cambria" w:hAnsi="Cambria" w:cs="Cambria"/>
      <w:b/>
      <w:bCs/>
      <w:sz w:val="26"/>
      <w:szCs w:val="26"/>
    </w:rPr>
  </w:style>
  <w:style w:type="character" w:customStyle="1" w:styleId="Nadpis4Char">
    <w:name w:val="Nadpis 4 Char"/>
    <w:link w:val="Nadpis4"/>
    <w:uiPriority w:val="99"/>
    <w:locked/>
    <w:rsid w:val="008631D4"/>
    <w:rPr>
      <w:rFonts w:ascii="Calibri" w:hAnsi="Calibri" w:cs="Calibri"/>
      <w:b/>
      <w:bCs/>
      <w:sz w:val="28"/>
      <w:szCs w:val="28"/>
    </w:rPr>
  </w:style>
  <w:style w:type="character" w:customStyle="1" w:styleId="Nadpis5Char">
    <w:name w:val="Nadpis 5 Char"/>
    <w:link w:val="Nadpis5"/>
    <w:uiPriority w:val="99"/>
    <w:locked/>
    <w:rsid w:val="008631D4"/>
    <w:rPr>
      <w:rFonts w:ascii="Calibri" w:hAnsi="Calibri" w:cs="Calibri"/>
      <w:b/>
      <w:bCs/>
      <w:i/>
      <w:iCs/>
      <w:sz w:val="26"/>
      <w:szCs w:val="26"/>
    </w:rPr>
  </w:style>
  <w:style w:type="character" w:customStyle="1" w:styleId="Nadpis6Char">
    <w:name w:val="Nadpis 6 Char"/>
    <w:link w:val="Nadpis6"/>
    <w:uiPriority w:val="99"/>
    <w:semiHidden/>
    <w:locked/>
    <w:rsid w:val="008631D4"/>
    <w:rPr>
      <w:rFonts w:ascii="Calibri" w:hAnsi="Calibri" w:cs="Calibri"/>
      <w:b/>
      <w:bCs/>
    </w:rPr>
  </w:style>
  <w:style w:type="character" w:customStyle="1" w:styleId="Nadpis7Char">
    <w:name w:val="Nadpis 7 Char"/>
    <w:link w:val="Nadpis7"/>
    <w:uiPriority w:val="99"/>
    <w:semiHidden/>
    <w:locked/>
    <w:rsid w:val="008631D4"/>
    <w:rPr>
      <w:rFonts w:ascii="Calibri" w:hAnsi="Calibri" w:cs="Calibri"/>
      <w:sz w:val="24"/>
      <w:szCs w:val="24"/>
    </w:rPr>
  </w:style>
  <w:style w:type="character" w:customStyle="1" w:styleId="Nadpis8Char">
    <w:name w:val="Nadpis 8 Char"/>
    <w:link w:val="Nadpis8"/>
    <w:uiPriority w:val="99"/>
    <w:semiHidden/>
    <w:locked/>
    <w:rsid w:val="008631D4"/>
    <w:rPr>
      <w:rFonts w:ascii="Calibri" w:hAnsi="Calibri" w:cs="Calibri"/>
      <w:i/>
      <w:iCs/>
      <w:sz w:val="24"/>
      <w:szCs w:val="24"/>
    </w:rPr>
  </w:style>
  <w:style w:type="character" w:customStyle="1" w:styleId="Nadpis9Char">
    <w:name w:val="Nadpis 9 Char"/>
    <w:link w:val="Nadpis9"/>
    <w:uiPriority w:val="99"/>
    <w:semiHidden/>
    <w:locked/>
    <w:rsid w:val="008631D4"/>
    <w:rPr>
      <w:rFonts w:ascii="Cambria" w:hAnsi="Cambria" w:cs="Cambria"/>
    </w:rPr>
  </w:style>
  <w:style w:type="paragraph" w:styleId="Nzev">
    <w:name w:val="Title"/>
    <w:basedOn w:val="Normln"/>
    <w:link w:val="NzevChar"/>
    <w:uiPriority w:val="99"/>
    <w:qFormat/>
    <w:rsid w:val="007C4913"/>
    <w:pPr>
      <w:jc w:val="center"/>
    </w:pPr>
    <w:rPr>
      <w:rFonts w:ascii="Cambria" w:hAnsi="Cambria" w:cs="Cambria"/>
      <w:b/>
      <w:bCs/>
      <w:kern w:val="28"/>
      <w:sz w:val="32"/>
      <w:szCs w:val="32"/>
    </w:rPr>
  </w:style>
  <w:style w:type="character" w:customStyle="1" w:styleId="NzevChar">
    <w:name w:val="Název Char"/>
    <w:link w:val="Nzev"/>
    <w:uiPriority w:val="99"/>
    <w:locked/>
    <w:rsid w:val="008631D4"/>
    <w:rPr>
      <w:rFonts w:ascii="Cambria" w:hAnsi="Cambria" w:cs="Cambria"/>
      <w:b/>
      <w:bCs/>
      <w:kern w:val="28"/>
      <w:sz w:val="32"/>
      <w:szCs w:val="32"/>
    </w:rPr>
  </w:style>
  <w:style w:type="character" w:styleId="Hypertextovodkaz">
    <w:name w:val="Hyperlink"/>
    <w:uiPriority w:val="99"/>
    <w:rsid w:val="007C4913"/>
    <w:rPr>
      <w:color w:val="0000FF"/>
      <w:u w:val="single"/>
    </w:rPr>
  </w:style>
  <w:style w:type="paragraph" w:customStyle="1" w:styleId="Pedsazen1">
    <w:name w:val="Předsazení 1"/>
    <w:autoRedefine/>
    <w:uiPriority w:val="99"/>
    <w:rsid w:val="007C4913"/>
    <w:pPr>
      <w:tabs>
        <w:tab w:val="right" w:leader="dot" w:pos="8505"/>
      </w:tabs>
      <w:spacing w:before="40" w:after="40"/>
      <w:ind w:left="283" w:hanging="283"/>
      <w:jc w:val="center"/>
    </w:pPr>
    <w:rPr>
      <w:rFonts w:ascii="Calibri" w:hAnsi="Calibri" w:cs="Calibri"/>
      <w:b/>
      <w:bCs/>
      <w:noProof/>
      <w:sz w:val="28"/>
      <w:szCs w:val="28"/>
    </w:rPr>
  </w:style>
  <w:style w:type="paragraph" w:styleId="Zkladntext">
    <w:name w:val="Body Text"/>
    <w:basedOn w:val="Normln"/>
    <w:link w:val="ZkladntextChar"/>
    <w:uiPriority w:val="99"/>
    <w:rsid w:val="007C4913"/>
    <w:pPr>
      <w:spacing w:before="120" w:after="120"/>
      <w:ind w:firstLine="567"/>
      <w:jc w:val="both"/>
    </w:pPr>
  </w:style>
  <w:style w:type="character" w:customStyle="1" w:styleId="ZkladntextChar">
    <w:name w:val="Základní text Char"/>
    <w:link w:val="Zkladntext"/>
    <w:uiPriority w:val="99"/>
    <w:semiHidden/>
    <w:locked/>
    <w:rsid w:val="008631D4"/>
    <w:rPr>
      <w:rFonts w:ascii="Calibri" w:hAnsi="Calibri" w:cs="Calibri"/>
      <w:sz w:val="24"/>
      <w:szCs w:val="24"/>
    </w:rPr>
  </w:style>
  <w:style w:type="paragraph" w:styleId="Zkladntext2">
    <w:name w:val="Body Text 2"/>
    <w:basedOn w:val="Normln"/>
    <w:link w:val="Zkladntext2Char"/>
    <w:uiPriority w:val="99"/>
    <w:rsid w:val="007C4913"/>
    <w:pPr>
      <w:ind w:left="540" w:hanging="360"/>
    </w:pPr>
  </w:style>
  <w:style w:type="character" w:customStyle="1" w:styleId="Zkladntext2Char">
    <w:name w:val="Základní text 2 Char"/>
    <w:link w:val="Zkladntext2"/>
    <w:uiPriority w:val="99"/>
    <w:semiHidden/>
    <w:locked/>
    <w:rsid w:val="008631D4"/>
    <w:rPr>
      <w:rFonts w:ascii="Calibri" w:hAnsi="Calibri" w:cs="Calibri"/>
      <w:sz w:val="24"/>
      <w:szCs w:val="24"/>
    </w:rPr>
  </w:style>
  <w:style w:type="paragraph" w:customStyle="1" w:styleId="Titulnlist">
    <w:name w:val="Titulní list"/>
    <w:uiPriority w:val="99"/>
    <w:rsid w:val="00B70B31"/>
    <w:pPr>
      <w:autoSpaceDE w:val="0"/>
      <w:autoSpaceDN w:val="0"/>
      <w:jc w:val="center"/>
    </w:pPr>
    <w:rPr>
      <w:rFonts w:ascii="Calibri" w:hAnsi="Calibri" w:cs="Calibri"/>
      <w:sz w:val="24"/>
      <w:szCs w:val="24"/>
    </w:rPr>
  </w:style>
  <w:style w:type="character" w:styleId="Sledovanodkaz">
    <w:name w:val="FollowedHyperlink"/>
    <w:uiPriority w:val="99"/>
    <w:rsid w:val="007C4913"/>
    <w:rPr>
      <w:color w:val="800080"/>
      <w:u w:val="single"/>
    </w:rPr>
  </w:style>
  <w:style w:type="paragraph" w:styleId="Zpat">
    <w:name w:val="footer"/>
    <w:basedOn w:val="Normln"/>
    <w:link w:val="ZpatChar"/>
    <w:uiPriority w:val="99"/>
    <w:rsid w:val="007C4913"/>
    <w:pPr>
      <w:widowControl w:val="0"/>
      <w:tabs>
        <w:tab w:val="center" w:pos="4536"/>
        <w:tab w:val="right" w:pos="9072"/>
      </w:tabs>
    </w:pPr>
  </w:style>
  <w:style w:type="character" w:customStyle="1" w:styleId="ZpatChar">
    <w:name w:val="Zápatí Char"/>
    <w:link w:val="Zpat"/>
    <w:uiPriority w:val="99"/>
    <w:semiHidden/>
    <w:locked/>
    <w:rsid w:val="008631D4"/>
    <w:rPr>
      <w:rFonts w:ascii="Calibri" w:hAnsi="Calibri" w:cs="Calibri"/>
      <w:sz w:val="24"/>
      <w:szCs w:val="24"/>
    </w:rPr>
  </w:style>
  <w:style w:type="paragraph" w:styleId="Zhlav">
    <w:name w:val="header"/>
    <w:basedOn w:val="Normln"/>
    <w:link w:val="ZhlavChar"/>
    <w:uiPriority w:val="99"/>
    <w:rsid w:val="007C4913"/>
    <w:pPr>
      <w:tabs>
        <w:tab w:val="center" w:pos="4536"/>
        <w:tab w:val="right" w:pos="9072"/>
      </w:tabs>
    </w:pPr>
  </w:style>
  <w:style w:type="character" w:customStyle="1" w:styleId="ZhlavChar">
    <w:name w:val="Záhlaví Char"/>
    <w:link w:val="Zhlav"/>
    <w:uiPriority w:val="99"/>
    <w:semiHidden/>
    <w:locked/>
    <w:rsid w:val="008631D4"/>
    <w:rPr>
      <w:rFonts w:ascii="Calibri" w:hAnsi="Calibri" w:cs="Calibri"/>
      <w:sz w:val="24"/>
      <w:szCs w:val="24"/>
    </w:rPr>
  </w:style>
  <w:style w:type="paragraph" w:customStyle="1" w:styleId="Normln1">
    <w:name w:val="Normální+1.ř"/>
    <w:basedOn w:val="Normln"/>
    <w:uiPriority w:val="99"/>
    <w:rsid w:val="007C4913"/>
    <w:pPr>
      <w:ind w:firstLine="709"/>
      <w:jc w:val="both"/>
    </w:pPr>
  </w:style>
  <w:style w:type="character" w:styleId="slostrnky">
    <w:name w:val="page number"/>
    <w:basedOn w:val="Standardnpsmoodstavce"/>
    <w:uiPriority w:val="99"/>
    <w:rsid w:val="007C4913"/>
  </w:style>
  <w:style w:type="paragraph" w:customStyle="1" w:styleId="NormlnIMP">
    <w:name w:val="Normální_IMP"/>
    <w:basedOn w:val="Normln"/>
    <w:rsid w:val="00072E83"/>
    <w:pPr>
      <w:autoSpaceDE/>
      <w:autoSpaceDN/>
      <w:spacing w:line="230" w:lineRule="auto"/>
    </w:pPr>
    <w:rPr>
      <w:sz w:val="20"/>
      <w:szCs w:val="20"/>
    </w:rPr>
  </w:style>
  <w:style w:type="paragraph" w:styleId="Zkladntextodsazen">
    <w:name w:val="Body Text Indent"/>
    <w:basedOn w:val="Normln"/>
    <w:link w:val="ZkladntextodsazenChar"/>
    <w:uiPriority w:val="99"/>
    <w:rsid w:val="00072E83"/>
    <w:pPr>
      <w:spacing w:after="120"/>
      <w:ind w:left="283"/>
    </w:pPr>
  </w:style>
  <w:style w:type="character" w:customStyle="1" w:styleId="ZkladntextodsazenChar">
    <w:name w:val="Základní text odsazený Char"/>
    <w:link w:val="Zkladntextodsazen"/>
    <w:uiPriority w:val="99"/>
    <w:locked/>
    <w:rsid w:val="00072E83"/>
    <w:rPr>
      <w:rFonts w:ascii="Calibri" w:hAnsi="Calibri" w:cs="Calibri"/>
      <w:sz w:val="24"/>
      <w:szCs w:val="24"/>
    </w:rPr>
  </w:style>
  <w:style w:type="paragraph" w:styleId="Textbubliny">
    <w:name w:val="Balloon Text"/>
    <w:basedOn w:val="Normln"/>
    <w:link w:val="TextbublinyChar"/>
    <w:uiPriority w:val="99"/>
    <w:semiHidden/>
    <w:rsid w:val="00F04DCB"/>
    <w:rPr>
      <w:rFonts w:ascii="Tahoma" w:hAnsi="Tahoma" w:cs="Tahoma"/>
      <w:sz w:val="16"/>
      <w:szCs w:val="16"/>
    </w:rPr>
  </w:style>
  <w:style w:type="character" w:customStyle="1" w:styleId="TextbublinyChar">
    <w:name w:val="Text bubliny Char"/>
    <w:link w:val="Textbubliny"/>
    <w:uiPriority w:val="99"/>
    <w:semiHidden/>
    <w:locked/>
    <w:rsid w:val="00F04DCB"/>
    <w:rPr>
      <w:rFonts w:ascii="Tahoma" w:hAnsi="Tahoma" w:cs="Tahoma"/>
      <w:sz w:val="16"/>
      <w:szCs w:val="16"/>
    </w:rPr>
  </w:style>
  <w:style w:type="paragraph" w:styleId="Obsah1">
    <w:name w:val="toc 1"/>
    <w:basedOn w:val="Normln"/>
    <w:next w:val="Normln"/>
    <w:autoRedefine/>
    <w:uiPriority w:val="39"/>
    <w:locked/>
    <w:rsid w:val="00824D76"/>
    <w:pPr>
      <w:widowControl w:val="0"/>
      <w:tabs>
        <w:tab w:val="left" w:pos="0"/>
        <w:tab w:val="left" w:pos="709"/>
        <w:tab w:val="left" w:pos="9356"/>
      </w:tabs>
      <w:suppressAutoHyphens w:val="0"/>
      <w:autoSpaceDE/>
      <w:autoSpaceDN/>
      <w:spacing w:before="120" w:line="280" w:lineRule="atLeast"/>
      <w:ind w:right="69"/>
      <w:jc w:val="both"/>
    </w:pPr>
    <w:rPr>
      <w:rFonts w:ascii="Arial" w:hAnsi="Arial" w:cs="Arial"/>
      <w:b/>
      <w:bCs/>
      <w:smallCaps/>
      <w:noProof/>
      <w:sz w:val="20"/>
      <w:szCs w:val="20"/>
    </w:rPr>
  </w:style>
  <w:style w:type="paragraph" w:styleId="Obsah2">
    <w:name w:val="toc 2"/>
    <w:basedOn w:val="Normln"/>
    <w:next w:val="Normln"/>
    <w:autoRedefine/>
    <w:uiPriority w:val="39"/>
    <w:locked/>
    <w:rsid w:val="00824D76"/>
    <w:pPr>
      <w:widowControl w:val="0"/>
      <w:tabs>
        <w:tab w:val="left" w:pos="880"/>
        <w:tab w:val="right" w:pos="9498"/>
      </w:tabs>
      <w:suppressAutoHyphens w:val="0"/>
      <w:autoSpaceDE/>
      <w:autoSpaceDN/>
      <w:spacing w:line="280" w:lineRule="atLeast"/>
      <w:ind w:left="221" w:right="851"/>
      <w:jc w:val="both"/>
    </w:pPr>
    <w:rPr>
      <w:rFonts w:ascii="Arial" w:hAnsi="Arial" w:cs="Arial"/>
      <w:smallCaps/>
      <w:noProof/>
      <w:sz w:val="18"/>
      <w:szCs w:val="18"/>
    </w:rPr>
  </w:style>
  <w:style w:type="paragraph" w:styleId="Obsah3">
    <w:name w:val="toc 3"/>
    <w:basedOn w:val="Normln"/>
    <w:next w:val="Normln"/>
    <w:autoRedefine/>
    <w:uiPriority w:val="39"/>
    <w:locked/>
    <w:rsid w:val="00824D76"/>
    <w:pPr>
      <w:widowControl w:val="0"/>
      <w:tabs>
        <w:tab w:val="left" w:pos="1100"/>
        <w:tab w:val="right" w:pos="9498"/>
      </w:tabs>
      <w:suppressAutoHyphens w:val="0"/>
      <w:autoSpaceDE/>
      <w:autoSpaceDN/>
      <w:spacing w:line="280" w:lineRule="atLeast"/>
      <w:ind w:left="440"/>
      <w:jc w:val="both"/>
    </w:pPr>
    <w:rPr>
      <w:rFonts w:ascii="Arial" w:hAnsi="Arial" w:cs="Arial"/>
      <w:i/>
      <w:iCs/>
      <w:noProof/>
      <w:sz w:val="16"/>
      <w:szCs w:val="16"/>
    </w:rPr>
  </w:style>
  <w:style w:type="paragraph" w:customStyle="1" w:styleId="Text">
    <w:name w:val="Text"/>
    <w:uiPriority w:val="99"/>
    <w:rsid w:val="00824D76"/>
    <w:pPr>
      <w:spacing w:before="60" w:after="60"/>
      <w:jc w:val="both"/>
    </w:pPr>
    <w:rPr>
      <w:sz w:val="24"/>
      <w:szCs w:val="24"/>
      <w:lang w:eastAsia="en-US"/>
    </w:rPr>
  </w:style>
  <w:style w:type="paragraph" w:customStyle="1" w:styleId="Nadpissti">
    <w:name w:val="Nadpis části"/>
    <w:basedOn w:val="Text"/>
    <w:uiPriority w:val="99"/>
    <w:rsid w:val="00824D76"/>
    <w:rPr>
      <w:b/>
      <w:bCs/>
      <w:sz w:val="28"/>
      <w:szCs w:val="28"/>
    </w:rPr>
  </w:style>
  <w:style w:type="paragraph" w:styleId="Odstavecseseznamem">
    <w:name w:val="List Paragraph"/>
    <w:basedOn w:val="Normln"/>
    <w:uiPriority w:val="34"/>
    <w:qFormat/>
    <w:rsid w:val="00451D6C"/>
    <w:pPr>
      <w:ind w:left="720"/>
      <w:contextualSpacing/>
    </w:pPr>
  </w:style>
  <w:style w:type="table" w:styleId="Mkatabulky">
    <w:name w:val="Table Grid"/>
    <w:basedOn w:val="Normlntabulka"/>
    <w:uiPriority w:val="99"/>
    <w:rsid w:val="00126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57570">
      <w:bodyDiv w:val="1"/>
      <w:marLeft w:val="0"/>
      <w:marRight w:val="0"/>
      <w:marTop w:val="0"/>
      <w:marBottom w:val="0"/>
      <w:divBdr>
        <w:top w:val="none" w:sz="0" w:space="0" w:color="auto"/>
        <w:left w:val="none" w:sz="0" w:space="0" w:color="auto"/>
        <w:bottom w:val="none" w:sz="0" w:space="0" w:color="auto"/>
        <w:right w:val="none" w:sz="0" w:space="0" w:color="auto"/>
      </w:divBdr>
    </w:div>
    <w:div w:id="61680638">
      <w:bodyDiv w:val="1"/>
      <w:marLeft w:val="0"/>
      <w:marRight w:val="0"/>
      <w:marTop w:val="0"/>
      <w:marBottom w:val="0"/>
      <w:divBdr>
        <w:top w:val="none" w:sz="0" w:space="0" w:color="auto"/>
        <w:left w:val="none" w:sz="0" w:space="0" w:color="auto"/>
        <w:bottom w:val="none" w:sz="0" w:space="0" w:color="auto"/>
        <w:right w:val="none" w:sz="0" w:space="0" w:color="auto"/>
      </w:divBdr>
    </w:div>
    <w:div w:id="110319574">
      <w:bodyDiv w:val="1"/>
      <w:marLeft w:val="0"/>
      <w:marRight w:val="0"/>
      <w:marTop w:val="0"/>
      <w:marBottom w:val="0"/>
      <w:divBdr>
        <w:top w:val="none" w:sz="0" w:space="0" w:color="auto"/>
        <w:left w:val="none" w:sz="0" w:space="0" w:color="auto"/>
        <w:bottom w:val="none" w:sz="0" w:space="0" w:color="auto"/>
        <w:right w:val="none" w:sz="0" w:space="0" w:color="auto"/>
      </w:divBdr>
    </w:div>
    <w:div w:id="121969392">
      <w:bodyDiv w:val="1"/>
      <w:marLeft w:val="0"/>
      <w:marRight w:val="0"/>
      <w:marTop w:val="0"/>
      <w:marBottom w:val="0"/>
      <w:divBdr>
        <w:top w:val="none" w:sz="0" w:space="0" w:color="auto"/>
        <w:left w:val="none" w:sz="0" w:space="0" w:color="auto"/>
        <w:bottom w:val="none" w:sz="0" w:space="0" w:color="auto"/>
        <w:right w:val="none" w:sz="0" w:space="0" w:color="auto"/>
      </w:divBdr>
    </w:div>
    <w:div w:id="145320508">
      <w:bodyDiv w:val="1"/>
      <w:marLeft w:val="0"/>
      <w:marRight w:val="0"/>
      <w:marTop w:val="0"/>
      <w:marBottom w:val="0"/>
      <w:divBdr>
        <w:top w:val="none" w:sz="0" w:space="0" w:color="auto"/>
        <w:left w:val="none" w:sz="0" w:space="0" w:color="auto"/>
        <w:bottom w:val="none" w:sz="0" w:space="0" w:color="auto"/>
        <w:right w:val="none" w:sz="0" w:space="0" w:color="auto"/>
      </w:divBdr>
    </w:div>
    <w:div w:id="225991738">
      <w:bodyDiv w:val="1"/>
      <w:marLeft w:val="0"/>
      <w:marRight w:val="0"/>
      <w:marTop w:val="0"/>
      <w:marBottom w:val="0"/>
      <w:divBdr>
        <w:top w:val="none" w:sz="0" w:space="0" w:color="auto"/>
        <w:left w:val="none" w:sz="0" w:space="0" w:color="auto"/>
        <w:bottom w:val="none" w:sz="0" w:space="0" w:color="auto"/>
        <w:right w:val="none" w:sz="0" w:space="0" w:color="auto"/>
      </w:divBdr>
    </w:div>
    <w:div w:id="252588512">
      <w:bodyDiv w:val="1"/>
      <w:marLeft w:val="0"/>
      <w:marRight w:val="0"/>
      <w:marTop w:val="0"/>
      <w:marBottom w:val="0"/>
      <w:divBdr>
        <w:top w:val="none" w:sz="0" w:space="0" w:color="auto"/>
        <w:left w:val="none" w:sz="0" w:space="0" w:color="auto"/>
        <w:bottom w:val="none" w:sz="0" w:space="0" w:color="auto"/>
        <w:right w:val="none" w:sz="0" w:space="0" w:color="auto"/>
      </w:divBdr>
    </w:div>
    <w:div w:id="271399520">
      <w:bodyDiv w:val="1"/>
      <w:marLeft w:val="0"/>
      <w:marRight w:val="0"/>
      <w:marTop w:val="0"/>
      <w:marBottom w:val="0"/>
      <w:divBdr>
        <w:top w:val="none" w:sz="0" w:space="0" w:color="auto"/>
        <w:left w:val="none" w:sz="0" w:space="0" w:color="auto"/>
        <w:bottom w:val="none" w:sz="0" w:space="0" w:color="auto"/>
        <w:right w:val="none" w:sz="0" w:space="0" w:color="auto"/>
      </w:divBdr>
    </w:div>
    <w:div w:id="277183288">
      <w:bodyDiv w:val="1"/>
      <w:marLeft w:val="0"/>
      <w:marRight w:val="0"/>
      <w:marTop w:val="0"/>
      <w:marBottom w:val="0"/>
      <w:divBdr>
        <w:top w:val="none" w:sz="0" w:space="0" w:color="auto"/>
        <w:left w:val="none" w:sz="0" w:space="0" w:color="auto"/>
        <w:bottom w:val="none" w:sz="0" w:space="0" w:color="auto"/>
        <w:right w:val="none" w:sz="0" w:space="0" w:color="auto"/>
      </w:divBdr>
    </w:div>
    <w:div w:id="448857929">
      <w:bodyDiv w:val="1"/>
      <w:marLeft w:val="0"/>
      <w:marRight w:val="0"/>
      <w:marTop w:val="0"/>
      <w:marBottom w:val="0"/>
      <w:divBdr>
        <w:top w:val="none" w:sz="0" w:space="0" w:color="auto"/>
        <w:left w:val="none" w:sz="0" w:space="0" w:color="auto"/>
        <w:bottom w:val="none" w:sz="0" w:space="0" w:color="auto"/>
        <w:right w:val="none" w:sz="0" w:space="0" w:color="auto"/>
      </w:divBdr>
    </w:div>
    <w:div w:id="536697473">
      <w:bodyDiv w:val="1"/>
      <w:marLeft w:val="0"/>
      <w:marRight w:val="0"/>
      <w:marTop w:val="0"/>
      <w:marBottom w:val="0"/>
      <w:divBdr>
        <w:top w:val="none" w:sz="0" w:space="0" w:color="auto"/>
        <w:left w:val="none" w:sz="0" w:space="0" w:color="auto"/>
        <w:bottom w:val="none" w:sz="0" w:space="0" w:color="auto"/>
        <w:right w:val="none" w:sz="0" w:space="0" w:color="auto"/>
      </w:divBdr>
    </w:div>
    <w:div w:id="569777954">
      <w:bodyDiv w:val="1"/>
      <w:marLeft w:val="0"/>
      <w:marRight w:val="0"/>
      <w:marTop w:val="0"/>
      <w:marBottom w:val="0"/>
      <w:divBdr>
        <w:top w:val="none" w:sz="0" w:space="0" w:color="auto"/>
        <w:left w:val="none" w:sz="0" w:space="0" w:color="auto"/>
        <w:bottom w:val="none" w:sz="0" w:space="0" w:color="auto"/>
        <w:right w:val="none" w:sz="0" w:space="0" w:color="auto"/>
      </w:divBdr>
    </w:div>
    <w:div w:id="687483611">
      <w:bodyDiv w:val="1"/>
      <w:marLeft w:val="0"/>
      <w:marRight w:val="0"/>
      <w:marTop w:val="0"/>
      <w:marBottom w:val="0"/>
      <w:divBdr>
        <w:top w:val="none" w:sz="0" w:space="0" w:color="auto"/>
        <w:left w:val="none" w:sz="0" w:space="0" w:color="auto"/>
        <w:bottom w:val="none" w:sz="0" w:space="0" w:color="auto"/>
        <w:right w:val="none" w:sz="0" w:space="0" w:color="auto"/>
      </w:divBdr>
    </w:div>
    <w:div w:id="692148004">
      <w:bodyDiv w:val="1"/>
      <w:marLeft w:val="0"/>
      <w:marRight w:val="0"/>
      <w:marTop w:val="0"/>
      <w:marBottom w:val="0"/>
      <w:divBdr>
        <w:top w:val="none" w:sz="0" w:space="0" w:color="auto"/>
        <w:left w:val="none" w:sz="0" w:space="0" w:color="auto"/>
        <w:bottom w:val="none" w:sz="0" w:space="0" w:color="auto"/>
        <w:right w:val="none" w:sz="0" w:space="0" w:color="auto"/>
      </w:divBdr>
    </w:div>
    <w:div w:id="749812063">
      <w:bodyDiv w:val="1"/>
      <w:marLeft w:val="0"/>
      <w:marRight w:val="0"/>
      <w:marTop w:val="0"/>
      <w:marBottom w:val="0"/>
      <w:divBdr>
        <w:top w:val="none" w:sz="0" w:space="0" w:color="auto"/>
        <w:left w:val="none" w:sz="0" w:space="0" w:color="auto"/>
        <w:bottom w:val="none" w:sz="0" w:space="0" w:color="auto"/>
        <w:right w:val="none" w:sz="0" w:space="0" w:color="auto"/>
      </w:divBdr>
    </w:div>
    <w:div w:id="908223315">
      <w:bodyDiv w:val="1"/>
      <w:marLeft w:val="0"/>
      <w:marRight w:val="0"/>
      <w:marTop w:val="0"/>
      <w:marBottom w:val="0"/>
      <w:divBdr>
        <w:top w:val="none" w:sz="0" w:space="0" w:color="auto"/>
        <w:left w:val="none" w:sz="0" w:space="0" w:color="auto"/>
        <w:bottom w:val="none" w:sz="0" w:space="0" w:color="auto"/>
        <w:right w:val="none" w:sz="0" w:space="0" w:color="auto"/>
      </w:divBdr>
    </w:div>
    <w:div w:id="927276666">
      <w:bodyDiv w:val="1"/>
      <w:marLeft w:val="0"/>
      <w:marRight w:val="0"/>
      <w:marTop w:val="0"/>
      <w:marBottom w:val="0"/>
      <w:divBdr>
        <w:top w:val="none" w:sz="0" w:space="0" w:color="auto"/>
        <w:left w:val="none" w:sz="0" w:space="0" w:color="auto"/>
        <w:bottom w:val="none" w:sz="0" w:space="0" w:color="auto"/>
        <w:right w:val="none" w:sz="0" w:space="0" w:color="auto"/>
      </w:divBdr>
    </w:div>
    <w:div w:id="1291672718">
      <w:bodyDiv w:val="1"/>
      <w:marLeft w:val="0"/>
      <w:marRight w:val="0"/>
      <w:marTop w:val="0"/>
      <w:marBottom w:val="0"/>
      <w:divBdr>
        <w:top w:val="none" w:sz="0" w:space="0" w:color="auto"/>
        <w:left w:val="none" w:sz="0" w:space="0" w:color="auto"/>
        <w:bottom w:val="none" w:sz="0" w:space="0" w:color="auto"/>
        <w:right w:val="none" w:sz="0" w:space="0" w:color="auto"/>
      </w:divBdr>
    </w:div>
    <w:div w:id="1466047092">
      <w:bodyDiv w:val="1"/>
      <w:marLeft w:val="0"/>
      <w:marRight w:val="0"/>
      <w:marTop w:val="0"/>
      <w:marBottom w:val="0"/>
      <w:divBdr>
        <w:top w:val="none" w:sz="0" w:space="0" w:color="auto"/>
        <w:left w:val="none" w:sz="0" w:space="0" w:color="auto"/>
        <w:bottom w:val="none" w:sz="0" w:space="0" w:color="auto"/>
        <w:right w:val="none" w:sz="0" w:space="0" w:color="auto"/>
      </w:divBdr>
    </w:div>
    <w:div w:id="1497264600">
      <w:bodyDiv w:val="1"/>
      <w:marLeft w:val="0"/>
      <w:marRight w:val="0"/>
      <w:marTop w:val="0"/>
      <w:marBottom w:val="0"/>
      <w:divBdr>
        <w:top w:val="none" w:sz="0" w:space="0" w:color="auto"/>
        <w:left w:val="none" w:sz="0" w:space="0" w:color="auto"/>
        <w:bottom w:val="none" w:sz="0" w:space="0" w:color="auto"/>
        <w:right w:val="none" w:sz="0" w:space="0" w:color="auto"/>
      </w:divBdr>
    </w:div>
    <w:div w:id="1519008934">
      <w:marLeft w:val="0"/>
      <w:marRight w:val="0"/>
      <w:marTop w:val="0"/>
      <w:marBottom w:val="0"/>
      <w:divBdr>
        <w:top w:val="none" w:sz="0" w:space="0" w:color="auto"/>
        <w:left w:val="none" w:sz="0" w:space="0" w:color="auto"/>
        <w:bottom w:val="none" w:sz="0" w:space="0" w:color="auto"/>
        <w:right w:val="none" w:sz="0" w:space="0" w:color="auto"/>
      </w:divBdr>
    </w:div>
    <w:div w:id="1598365482">
      <w:bodyDiv w:val="1"/>
      <w:marLeft w:val="0"/>
      <w:marRight w:val="0"/>
      <w:marTop w:val="0"/>
      <w:marBottom w:val="0"/>
      <w:divBdr>
        <w:top w:val="none" w:sz="0" w:space="0" w:color="auto"/>
        <w:left w:val="none" w:sz="0" w:space="0" w:color="auto"/>
        <w:bottom w:val="none" w:sz="0" w:space="0" w:color="auto"/>
        <w:right w:val="none" w:sz="0" w:space="0" w:color="auto"/>
      </w:divBdr>
    </w:div>
    <w:div w:id="1623345400">
      <w:bodyDiv w:val="1"/>
      <w:marLeft w:val="0"/>
      <w:marRight w:val="0"/>
      <w:marTop w:val="0"/>
      <w:marBottom w:val="0"/>
      <w:divBdr>
        <w:top w:val="none" w:sz="0" w:space="0" w:color="auto"/>
        <w:left w:val="none" w:sz="0" w:space="0" w:color="auto"/>
        <w:bottom w:val="none" w:sz="0" w:space="0" w:color="auto"/>
        <w:right w:val="none" w:sz="0" w:space="0" w:color="auto"/>
      </w:divBdr>
    </w:div>
    <w:div w:id="1660765738">
      <w:bodyDiv w:val="1"/>
      <w:marLeft w:val="0"/>
      <w:marRight w:val="0"/>
      <w:marTop w:val="0"/>
      <w:marBottom w:val="0"/>
      <w:divBdr>
        <w:top w:val="none" w:sz="0" w:space="0" w:color="auto"/>
        <w:left w:val="none" w:sz="0" w:space="0" w:color="auto"/>
        <w:bottom w:val="none" w:sz="0" w:space="0" w:color="auto"/>
        <w:right w:val="none" w:sz="0" w:space="0" w:color="auto"/>
      </w:divBdr>
    </w:div>
    <w:div w:id="1663384441">
      <w:bodyDiv w:val="1"/>
      <w:marLeft w:val="0"/>
      <w:marRight w:val="0"/>
      <w:marTop w:val="0"/>
      <w:marBottom w:val="0"/>
      <w:divBdr>
        <w:top w:val="none" w:sz="0" w:space="0" w:color="auto"/>
        <w:left w:val="none" w:sz="0" w:space="0" w:color="auto"/>
        <w:bottom w:val="none" w:sz="0" w:space="0" w:color="auto"/>
        <w:right w:val="none" w:sz="0" w:space="0" w:color="auto"/>
      </w:divBdr>
    </w:div>
    <w:div w:id="1687632472">
      <w:bodyDiv w:val="1"/>
      <w:marLeft w:val="0"/>
      <w:marRight w:val="0"/>
      <w:marTop w:val="0"/>
      <w:marBottom w:val="0"/>
      <w:divBdr>
        <w:top w:val="none" w:sz="0" w:space="0" w:color="auto"/>
        <w:left w:val="none" w:sz="0" w:space="0" w:color="auto"/>
        <w:bottom w:val="none" w:sz="0" w:space="0" w:color="auto"/>
        <w:right w:val="none" w:sz="0" w:space="0" w:color="auto"/>
      </w:divBdr>
    </w:div>
    <w:div w:id="1716082819">
      <w:bodyDiv w:val="1"/>
      <w:marLeft w:val="0"/>
      <w:marRight w:val="0"/>
      <w:marTop w:val="0"/>
      <w:marBottom w:val="0"/>
      <w:divBdr>
        <w:top w:val="none" w:sz="0" w:space="0" w:color="auto"/>
        <w:left w:val="none" w:sz="0" w:space="0" w:color="auto"/>
        <w:bottom w:val="none" w:sz="0" w:space="0" w:color="auto"/>
        <w:right w:val="none" w:sz="0" w:space="0" w:color="auto"/>
      </w:divBdr>
    </w:div>
    <w:div w:id="1795753874">
      <w:bodyDiv w:val="1"/>
      <w:marLeft w:val="0"/>
      <w:marRight w:val="0"/>
      <w:marTop w:val="0"/>
      <w:marBottom w:val="0"/>
      <w:divBdr>
        <w:top w:val="none" w:sz="0" w:space="0" w:color="auto"/>
        <w:left w:val="none" w:sz="0" w:space="0" w:color="auto"/>
        <w:bottom w:val="none" w:sz="0" w:space="0" w:color="auto"/>
        <w:right w:val="none" w:sz="0" w:space="0" w:color="auto"/>
      </w:divBdr>
    </w:div>
    <w:div w:id="1863669620">
      <w:bodyDiv w:val="1"/>
      <w:marLeft w:val="0"/>
      <w:marRight w:val="0"/>
      <w:marTop w:val="0"/>
      <w:marBottom w:val="0"/>
      <w:divBdr>
        <w:top w:val="none" w:sz="0" w:space="0" w:color="auto"/>
        <w:left w:val="none" w:sz="0" w:space="0" w:color="auto"/>
        <w:bottom w:val="none" w:sz="0" w:space="0" w:color="auto"/>
        <w:right w:val="none" w:sz="0" w:space="0" w:color="auto"/>
      </w:divBdr>
    </w:div>
    <w:div w:id="1919634789">
      <w:bodyDiv w:val="1"/>
      <w:marLeft w:val="0"/>
      <w:marRight w:val="0"/>
      <w:marTop w:val="0"/>
      <w:marBottom w:val="0"/>
      <w:divBdr>
        <w:top w:val="none" w:sz="0" w:space="0" w:color="auto"/>
        <w:left w:val="none" w:sz="0" w:space="0" w:color="auto"/>
        <w:bottom w:val="none" w:sz="0" w:space="0" w:color="auto"/>
        <w:right w:val="none" w:sz="0" w:space="0" w:color="auto"/>
      </w:divBdr>
    </w:div>
    <w:div w:id="1928415301">
      <w:bodyDiv w:val="1"/>
      <w:marLeft w:val="0"/>
      <w:marRight w:val="0"/>
      <w:marTop w:val="0"/>
      <w:marBottom w:val="0"/>
      <w:divBdr>
        <w:top w:val="none" w:sz="0" w:space="0" w:color="auto"/>
        <w:left w:val="none" w:sz="0" w:space="0" w:color="auto"/>
        <w:bottom w:val="none" w:sz="0" w:space="0" w:color="auto"/>
        <w:right w:val="none" w:sz="0" w:space="0" w:color="auto"/>
      </w:divBdr>
    </w:div>
    <w:div w:id="1935438819">
      <w:bodyDiv w:val="1"/>
      <w:marLeft w:val="0"/>
      <w:marRight w:val="0"/>
      <w:marTop w:val="0"/>
      <w:marBottom w:val="0"/>
      <w:divBdr>
        <w:top w:val="none" w:sz="0" w:space="0" w:color="auto"/>
        <w:left w:val="none" w:sz="0" w:space="0" w:color="auto"/>
        <w:bottom w:val="none" w:sz="0" w:space="0" w:color="auto"/>
        <w:right w:val="none" w:sz="0" w:space="0" w:color="auto"/>
      </w:divBdr>
    </w:div>
    <w:div w:id="2050570614">
      <w:bodyDiv w:val="1"/>
      <w:marLeft w:val="0"/>
      <w:marRight w:val="0"/>
      <w:marTop w:val="0"/>
      <w:marBottom w:val="0"/>
      <w:divBdr>
        <w:top w:val="none" w:sz="0" w:space="0" w:color="auto"/>
        <w:left w:val="none" w:sz="0" w:space="0" w:color="auto"/>
        <w:bottom w:val="none" w:sz="0" w:space="0" w:color="auto"/>
        <w:right w:val="none" w:sz="0" w:space="0" w:color="auto"/>
      </w:divBdr>
    </w:div>
    <w:div w:id="2085178567">
      <w:bodyDiv w:val="1"/>
      <w:marLeft w:val="0"/>
      <w:marRight w:val="0"/>
      <w:marTop w:val="0"/>
      <w:marBottom w:val="0"/>
      <w:divBdr>
        <w:top w:val="none" w:sz="0" w:space="0" w:color="auto"/>
        <w:left w:val="none" w:sz="0" w:space="0" w:color="auto"/>
        <w:bottom w:val="none" w:sz="0" w:space="0" w:color="auto"/>
        <w:right w:val="none" w:sz="0" w:space="0" w:color="auto"/>
      </w:divBdr>
    </w:div>
    <w:div w:id="2116124661">
      <w:bodyDiv w:val="1"/>
      <w:marLeft w:val="0"/>
      <w:marRight w:val="0"/>
      <w:marTop w:val="0"/>
      <w:marBottom w:val="0"/>
      <w:divBdr>
        <w:top w:val="none" w:sz="0" w:space="0" w:color="auto"/>
        <w:left w:val="none" w:sz="0" w:space="0" w:color="auto"/>
        <w:bottom w:val="none" w:sz="0" w:space="0" w:color="auto"/>
        <w:right w:val="none" w:sz="0" w:space="0" w:color="auto"/>
      </w:divBdr>
    </w:div>
    <w:div w:id="2116705891">
      <w:bodyDiv w:val="1"/>
      <w:marLeft w:val="0"/>
      <w:marRight w:val="0"/>
      <w:marTop w:val="0"/>
      <w:marBottom w:val="0"/>
      <w:divBdr>
        <w:top w:val="none" w:sz="0" w:space="0" w:color="auto"/>
        <w:left w:val="none" w:sz="0" w:space="0" w:color="auto"/>
        <w:bottom w:val="none" w:sz="0" w:space="0" w:color="auto"/>
        <w:right w:val="none" w:sz="0" w:space="0" w:color="auto"/>
      </w:divBdr>
    </w:div>
    <w:div w:id="214148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zliberec.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mailto:info@mzliberec.cz" TargetMode="External"/><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hyperlink" Target="http://www.mzliberec.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107A6-B0C4-4BAA-8B49-8B9315A7B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13</Pages>
  <Words>2764</Words>
  <Characters>19584</Characters>
  <Application>Microsoft Office Word</Application>
  <DocSecurity>0</DocSecurity>
  <Lines>163</Lines>
  <Paragraphs>44</Paragraphs>
  <ScaleCrop>false</ScaleCrop>
  <HeadingPairs>
    <vt:vector size="2" baseType="variant">
      <vt:variant>
        <vt:lpstr>Název</vt:lpstr>
      </vt:variant>
      <vt:variant>
        <vt:i4>1</vt:i4>
      </vt:variant>
    </vt:vector>
  </HeadingPairs>
  <TitlesOfParts>
    <vt:vector size="1" baseType="lpstr">
      <vt:lpstr>Atelier Penta v</vt:lpstr>
    </vt:vector>
  </TitlesOfParts>
  <Company>---</Company>
  <LinksUpToDate>false</LinksUpToDate>
  <CharactersWithSpaces>22304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Atelier Penta v</dc:title>
  <dc:creator>JJ</dc:creator>
  <cp:lastModifiedBy>Jiří Láníček</cp:lastModifiedBy>
  <cp:revision>4</cp:revision>
  <cp:lastPrinted>2021-12-10T11:22:00Z</cp:lastPrinted>
  <dcterms:created xsi:type="dcterms:W3CDTF">2023-05-30T05:55:00Z</dcterms:created>
  <dcterms:modified xsi:type="dcterms:W3CDTF">2023-05-30T07:52:00Z</dcterms:modified>
</cp:coreProperties>
</file>